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ΑΔΑ: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 .ΓΕΝΙΚΗ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-ΔΙΕΥΘΥΝΣΗ ΕΠΙΧΕΙΡΗΣΙΑΚΟΥ ΣΧΕΔΙΑΣΜΟΥ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lang w:val="el" w:eastAsia="el"/>
        </w:rPr>
        <w:t>ΤΜΗΜΑ Γ΄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ΔΙΕΥΘΥΝΣΗ ΠΟΛΙΤΙΚΗΣ ΕΙΣΠΡΑΞΕΩΝ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lang w:val="el" w:eastAsia="el"/>
        </w:rPr>
        <w:t>ΤΜΗΜΑ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2-ΔΙΕΥΘΥΝΣΗ ΦΟΡΟΛΟΓΙΑΣ ΕΙΣΟΔΗΜΑΤΟΣ (Δ12΄) ΤΜΗΜΑΤΑ Α΄- Β΄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ΔΙΕΥΘΥΝΣΗ ΦΟΡΟΛΟΓΙΑΣ ΚΕΦΑΛΑΙΟΥ (Δ13΄)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ΤΜΗΜΑ: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ΦΜΑΠ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ΔΙΕΥΘΥΝΣΗ Φ.Π.Α (Δ14΄)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lang w:val="el" w:eastAsia="el"/>
        </w:rPr>
        <w:t>ΤΜΗΜΑ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ΔΙΕΥΘΥΝΣΗ ΒΙΒΛΙΩΝ ΚΑΙ ΣΤΟΙΧΕΙΩΝ (Δ 15΄)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lang w:val="el" w:eastAsia="el"/>
        </w:rPr>
        <w:t>ΤΜΗΜΑ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 15 Απριλίου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Αρ. Πρωτ: ΔΕΣ Γ 1063076 ΕΞ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 : Ως Πίνακας Διανομής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210 337 5712-713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210 337 5036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3.ΔΙΕΥΘΥΝΣΗ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(e-ΕΦΑΡΜΟΓΕΣ)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lang w:val="el" w:eastAsia="el"/>
        </w:rPr>
        <w:t>ΤΜΗΜΑ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4.ΔΙΕΥΘΥΝΣΗ ΥΠΟΣΤΗΡΙΞΗΣ ΗΛΕΚΤΡΟΝΙΚΑ ΣΥΝΑΛΛΑΣΣΟΜΕΝΩΝ (e-ΥΠΗΡΕΣΙΕΣ)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lang w:val="el" w:eastAsia="el"/>
        </w:rPr>
        <w:t>ΤΜΗΜΑ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Χανδρή 1 &amp; Θεσ/νίκης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183 46 Μοσχάτο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210 4802252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ΘΕΜΑ : « Ενημέρωση των φορολογουμένων για την εκπλήρωση των φορολογικών τους υποχρεώσεων».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Στα πλαίσια εντατικοποίησης της προσπάθειας της Φορολογικής Διοίκησης για πάταξη της φοροδιαφυγής και προκειμένου να εστιαστεί ο φορολογικός έλεγχος σε ενεργές επιχειρήσεις, καλούνται, να προσέλθουν μέχρι 20-06-2014, στη Δ.Ο.Υ. στη χωρική αρμοδιότητα της οποίας βρίσκεται η έδρα τους, οι επιχειρήσεις εκείνες (φυσικά, νομικά πρόσωπα και νομικές οντότητες), που χωρίς να έχουν εκπληρώσει στο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σύνολο τους τις φορολογικές τους υποχρεώσεις, παρουσιάζουν έστω και μία ¨συναλλακτική κίνηση¨ σε κάποιο υποσύστημα του Ο.Π.Σ.Φ.- TAXIS για το διάστημα από 01-01-2011 έως 31-12-2013 προκειμένου: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να εκπληρώσουν τις εκκρεμείς φορολογικές τους υποχρεώσεις, εφόσον συνεχίζουν να ασκούν επαγγελματική δραστηριότητα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να υποβάλουν δήλωση διακοπής στην περίπτωση που δεν ασκούν επιχειρηματική δραστηριότητα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να υποβάλουν δήλωση μεταβολής εργασιών με σκοπό να θέσουν την επιχείρηση τους σε «αδράνεια».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Στις επιχειρήσεις που δεν ανταποκριθούν, θα εφαρμοστούν από 01-07-2014 οι διατάξεις του άρθρου 33 του ν. 4174/2013 «Φορολογικές Διαδικασίες και άλλες Διατάξεις»,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ΓΕΝΙΚΟΣ ΓΡΑΜΜΑΤΕΑΣ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ΘΕΟΧΑΡΗΣ ΘΕΟΧΑΡΗΣ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H Προϊσταμένη της Γραμματείας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ΠΡΟΣ ΕΝΕΡΓΕΙΑ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Δ.Ο.Υ.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Διεύθυνση Υποστήριξης Ηλεκτρονικά Συναλλασσομένων (e- υπηρεσίες ) με την παράκληση να αναρτηθεί στην ιστοσελίδα της ΓΓΔΕ και ΓΓΠΣ.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Γ.Ε.Φ (Γραφεία Εξυπηρέτησης Φορολογουμένων)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ΙΙ. </w:t>
      </w:r>
      <w:r>
        <w:rPr>
          <w:b/>
          <w:bCs/>
          <w:lang w:val="el" w:eastAsia="el"/>
        </w:rPr>
        <w:t>ΑΠΟΔΕΚΤΕΣ ΠΡΟΣ ΚΟΙΝΟΠΟΙΗΣΗ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Α΄ (εκτός των αριθμών 1 &amp; 4 )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Β΄ (εκτός του αριθμ. 1 και 2)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Στ΄ (εκτός 4,5,6)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Π.Ο.Ε.- Δ.Ο.Υ.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Η΄ (εκτός των περ. 4,8,10)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ΙΣΤ΄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ΙΖ΄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ΙΗ΄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Κ΄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ΚΒ΄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ΚΓ΄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Τράπεζα Δημοσιονομικών Δεδομένων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Δ/νση Εποπτείας Εσωτερικού Ελέγχου (Εμ. Μπενάκη 13-15 και Νικηταρά 1, 101 84 Αθήνα)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Εσωτερική διανομή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Υπουργού Οικονομικών κ. Ι. Στουρνάρα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Υφυπουργού κ. Γ.Μαυραγάνη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Γενικού Γραμματέα Δημοσίων Εσόδων κ. Θεοχάρη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Γραφεία Γενικών Διευθυντών του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Όλες τις Διευθύνσεις –τμήματα και Ανεξάρτητα Γραφεία του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Διεύθυνση Επιχειρησιακού Σχεδιασμού –Τμήμα Γ΄ ( 30 αντίγραφα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