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ΟΙΚΟΝΟMΙΚΩΝ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Α. 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Τηλέφωνο : 210 3375204</w:t>
      </w:r>
    </w:p>
    <w:p>
      <w:pPr>
        <w:spacing w:before="240" w:after="240"/>
        <w:rPr>
          <w:lang w:val="el" w:eastAsia="el"/>
        </w:rPr>
      </w:pPr>
      <w:r>
        <w:rPr>
          <w:b/>
          <w:bCs/>
          <w:lang w:val="el" w:eastAsia="el"/>
        </w:rPr>
        <w:t>Fax : 210 3375354</w:t>
      </w:r>
    </w:p>
    <w:p>
      <w:pPr>
        <w:spacing w:before="240" w:after="240"/>
        <w:rPr>
          <w:lang w:val="el" w:eastAsia="el"/>
        </w:rPr>
      </w:pPr>
      <w:r>
        <w:rPr>
          <w:b/>
          <w:bCs/>
          <w:lang w:val="el" w:eastAsia="el"/>
        </w:rPr>
        <w:t>Β. ΔΙΕΥΘΥΝΣΗ ΕΙΣΠΡΑΞΕΩΝ ΤΜΗΜΑTA Α΄,Β΄,Ε΄</w:t>
      </w:r>
    </w:p>
    <w:p>
      <w:pPr>
        <w:spacing w:before="240" w:after="240"/>
        <w:rPr>
          <w:lang w:val="el" w:eastAsia="el"/>
        </w:rPr>
      </w:pPr>
      <w:r>
        <w:rPr>
          <w:b/>
          <w:bCs/>
          <w:lang w:val="el" w:eastAsia="el"/>
        </w:rPr>
        <w:t>Τηλέφωνο : 210 3614280, 2103635679</w:t>
      </w:r>
    </w:p>
    <w:p>
      <w:pPr>
        <w:spacing w:before="240" w:after="240"/>
        <w:rPr>
          <w:lang w:val="el" w:eastAsia="el"/>
        </w:rPr>
      </w:pPr>
      <w:r>
        <w:rPr>
          <w:b/>
          <w:bCs/>
          <w:lang w:val="el" w:eastAsia="el"/>
        </w:rPr>
        <w:t>210 3635963</w:t>
      </w:r>
    </w:p>
    <w:p>
      <w:pPr>
        <w:spacing w:before="240" w:after="240"/>
        <w:rPr>
          <w:lang w:val="el" w:eastAsia="el"/>
        </w:rPr>
      </w:pPr>
      <w:r>
        <w:rPr>
          <w:b/>
          <w:bCs/>
          <w:lang w:val="el" w:eastAsia="el"/>
        </w:rPr>
        <w:t>Fax : 210 3635077</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ΘΕΜΑ :«Παροχή οδηγιών σχετικά με την τήρηση νομότυπων διαδικασιών κοινοποίησης α)των πράξεων προσδιορισμού φόρου και των λοιπών εγγράφων και πράξεων που άπτονται των διαδικασιών ελέγχου</w:t>
      </w:r>
    </w:p>
    <w:p>
      <w:pPr>
        <w:spacing w:before="240" w:after="240"/>
        <w:rPr>
          <w:lang w:val="el" w:eastAsia="el"/>
        </w:rPr>
      </w:pPr>
      <w:r>
        <w:rPr>
          <w:b/>
          <w:bCs/>
          <w:lang w:val="el" w:eastAsia="el"/>
        </w:rPr>
        <w:t>β)της ατομικής ειδοποίησης καταβολής οφειλής – υπερημερίας των άρθρων 47 του ν. 4174/2013 και 7 του ν.δ. 356/1974 (Κ.Ε.Δ.Ε.). ,</w:t>
      </w:r>
    </w:p>
    <w:p>
      <w:pPr>
        <w:pStyle w:val="StructureList1"/>
        <w:spacing w:before="120" w:after="0"/>
        <w:rPr>
          <w:lang w:val="el" w:eastAsia="el"/>
        </w:rPr>
      </w:pPr>
      <w:r>
        <w:rPr>
          <w:lang w:val="el" w:eastAsia="el"/>
        </w:rPr>
        <w:t>γ)</w:t>
      </w:r>
      <w:r>
        <w:rPr>
          <w:lang w:val="en" w:eastAsia="en"/>
        </w:rPr>
        <w:tab/>
      </w:r>
      <w:r>
        <w:rPr>
          <w:b/>
          <w:bCs/>
          <w:lang w:val="el" w:eastAsia="el"/>
        </w:rPr>
        <w:t>της ατομικής ειδοποίησης του άρθρου 4 του ν.δ. 356/1974 (Κ.Ε.Δ.Ε.)»</w:t>
      </w:r>
    </w:p>
    <w:p>
      <w:pPr>
        <w:spacing w:before="240" w:after="240"/>
        <w:rPr>
          <w:lang w:val="el" w:eastAsia="el"/>
        </w:rPr>
      </w:pPr>
      <w:r>
        <w:rPr>
          <w:lang w:val="el" w:eastAsia="el"/>
        </w:rPr>
        <w:t>Με αφορμή ερωτήματα που έχουν τεθεί στις Υπηρεσίες μας αναφορικά με το πιο πάνω θέμα, παρέχουμε τις ακόλουθες οδηγίες σχετικά με την ορθή κοινοποίηση των πράξεων προσδιορισμού φόρου και των λοιπών εγγράφων και πράξεων που άπτονται των διαδικασιών ελέγχου και είσπραξης δημοσίων εσόδων, ώστε να διασφαλίζονται τα συμφέροντα του Δημοσίου :</w:t>
      </w:r>
    </w:p>
    <w:p>
      <w:pPr>
        <w:spacing w:before="240" w:after="240"/>
        <w:rPr>
          <w:lang w:val="el" w:eastAsia="el"/>
        </w:rPr>
      </w:pPr>
      <w:r>
        <w:rPr>
          <w:b/>
          <w:bCs/>
          <w:lang w:val="el" w:eastAsia="el"/>
        </w:rPr>
        <w:t xml:space="preserve">Α. </w:t>
      </w:r>
      <w:r>
        <w:rPr>
          <w:lang w:val="el" w:eastAsia="el"/>
        </w:rPr>
        <w:t>Από την έναρξη ισχύος του Κώδικα Φορολογικής Διαδικασίας (ν. 4174/2013, ΦΕΚ Α170/26- 7-2013), ήτοι από 1-1-2014, η κοινοποίηση των πράξεων που εκδίδει, σύμφωνα με τον Κώδικα, η Φορολογική Διοίκηση προς φορολογούμενο ή άλλο πρόσωπο γίνεται σύμφωνα με τα οριζόμενα στο άρθρο 5 του Κώδικα αυτού εγγράφως ή ηλεκτρονικά.</w:t>
      </w:r>
    </w:p>
    <w:p>
      <w:pPr>
        <w:spacing w:before="240" w:after="240"/>
        <w:rPr>
          <w:lang w:val="el" w:eastAsia="el"/>
        </w:rPr>
      </w:pPr>
      <w:r>
        <w:rPr>
          <w:lang w:val="el" w:eastAsia="el"/>
        </w:rPr>
        <w:t>Ειδικότερα, σύμφωνα με τις παραγράφους 2 έως 3, 5 και 6 του άρθρου αυτού ορίζεται ότι :</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 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εκπρόσωπο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εκπρόσωπο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ανάρτηση της στο λογαριασμό του προσώπου το οποίο αφορά η επίδοση και την ηλεκτρονική ειδοποίηση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b/>
          <w:bCs/>
          <w:lang w:val="el" w:eastAsia="el"/>
        </w:rPr>
        <w:t xml:space="preserve">Β. </w:t>
      </w:r>
      <w:r>
        <w:rPr>
          <w:lang w:val="el" w:eastAsia="el"/>
        </w:rPr>
        <w:t>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 (άρθρο 66 παρ. 4 ν. 4174/2013).</w:t>
      </w:r>
    </w:p>
    <w:p>
      <w:pPr>
        <w:spacing w:before="240" w:after="240"/>
        <w:rPr>
          <w:lang w:val="el" w:eastAsia="el"/>
        </w:rPr>
      </w:pPr>
      <w:r>
        <w:rPr>
          <w:lang w:val="el" w:eastAsia="el"/>
        </w:rPr>
        <w:t>Επισημαίνεται ότι η κοινοποίηση της ατομικής ειδοποίησης υπερημερίας – καταβολής των άρθρων 47 του Κ.Φ.Δ. και 7 Κ.Ε.Δ.Ε. κατά τις διατάξεις του άρθρου 5 του Κώδικα Φορολογικής Διαδικασίας εφαρμόζεται πριν από τη διενέργεια οποιασδήποτε πράξης εκτέλεσης για την είσπραξη οφειλών, των οποίων ο εκτελεστός ή νόμιμος τίτλος αποκτήθηκε από 1.1.2014 και εφεξής αντίστοιχα. Διευκρινίζεται ότι, για οφειλές των οποίων αποκτάται εκτελεστός τίτλος πριν από την 1.1.2014, δεν απαιτείται η τήρηση της ανωτέρω διαδικασίας (σχετ. περίπτωση 13 του άρθρου 66 του ν. 4174/2013 και περίπτωση 7 του άρθρου 8 του ν. 4224/2013).</w:t>
      </w:r>
    </w:p>
    <w:p>
      <w:pPr>
        <w:spacing w:before="240" w:after="240"/>
        <w:rPr>
          <w:lang w:val="el" w:eastAsia="el"/>
        </w:rPr>
      </w:pPr>
      <w:r>
        <w:rPr>
          <w:b/>
          <w:bCs/>
          <w:lang w:val="el" w:eastAsia="el"/>
        </w:rPr>
        <w:t xml:space="preserve">Γ. </w:t>
      </w:r>
      <w:r>
        <w:rPr>
          <w:lang w:val="el" w:eastAsia="el"/>
        </w:rPr>
        <w:t>Με την αριθμ. πρωτ. ΠΟΛ. 1125/16-4-2014 Απόφαση Γενικού Γραμματέα Δημοσίων Εσόδων (ΦΕΚ 1171/7.5.2014 τεύχος Β') καθορίστηκαν οι λεπτομέρειες για την εφαρμογή των διατάξεων των σχετικών με την ηλεκτρονική κοινοποίηση πράξεων της Φορολογικής Διοίκησης, η οποία δεν έχει τεθεί μέχρι σήμερα σε εφαρμογή.</w:t>
      </w:r>
    </w:p>
    <w:p>
      <w:pPr>
        <w:spacing w:before="240" w:after="240"/>
        <w:rPr>
          <w:lang w:val="el" w:eastAsia="el"/>
        </w:rPr>
      </w:pPr>
      <w:r>
        <w:rPr>
          <w:b/>
          <w:bCs/>
          <w:lang w:val="el" w:eastAsia="el"/>
        </w:rPr>
        <w:t xml:space="preserve">Δ. </w:t>
      </w:r>
      <w:r>
        <w:rPr>
          <w:lang w:val="el" w:eastAsia="el"/>
        </w:rPr>
        <w:t>Όσον αφορά την κοινοποίηση των πράξεων της Φορολογικής Διοίκησης με επίδοση κατά τις διατάξεις του Κώδικα Διοικητικής Δικονομίας διευκρινίζονται τα εξής :</w:t>
      </w:r>
    </w:p>
    <w:p>
      <w:pPr>
        <w:spacing w:before="240" w:after="240"/>
        <w:rPr>
          <w:lang w:val="el" w:eastAsia="el"/>
        </w:rPr>
      </w:pPr>
      <w:r>
        <w:rPr>
          <w:lang w:val="el" w:eastAsia="el"/>
        </w:rPr>
        <w:t>1. Οι επιδόσεις προς τους ιδιώτες διενεργούνται προσωπικώς στους ίδιους ή στους νόμιμους αντιπροσώπους ή στους εκπροσώπους ή στους δικαστικούς πληρεξουσίους ή στους αντικλήτους τους στην κατοικία ή στο χώρο εργασίας.</w:t>
      </w:r>
    </w:p>
    <w:p>
      <w:pPr>
        <w:spacing w:before="240" w:after="240"/>
        <w:rPr>
          <w:lang w:val="el" w:eastAsia="el"/>
        </w:rPr>
      </w:pPr>
      <w:r>
        <w:rPr>
          <w:lang w:val="el" w:eastAsia="el"/>
        </w:rPr>
        <w:t xml:space="preserve">2. Στην περίπτωση που τα ως άνω πρόσωπα απουσιάζουν από την </w:t>
      </w:r>
      <w:r>
        <w:rPr>
          <w:b/>
          <w:bCs/>
          <w:lang w:val="el" w:eastAsia="el"/>
        </w:rPr>
        <w:t xml:space="preserve">οικία τους </w:t>
      </w:r>
      <w:r>
        <w:rPr>
          <w:lang w:val="el" w:eastAsia="el"/>
        </w:rPr>
        <w:t xml:space="preserve">το έγγραφο παραδίδεται στο σύζυγο ή οποιονδήποτε από του συγγενείς ή σε μέλος του προσωπικού, εφόσον τα πρόσωπα αυτά </w:t>
      </w:r>
      <w:r>
        <w:rPr>
          <w:b/>
          <w:bCs/>
          <w:lang w:val="el" w:eastAsia="el"/>
        </w:rPr>
        <w:t xml:space="preserve">συνοικούν </w:t>
      </w:r>
      <w:r>
        <w:rPr>
          <w:lang w:val="el" w:eastAsia="el"/>
        </w:rPr>
        <w:t xml:space="preserve">μαζί τους και, σε περίπτωση </w:t>
      </w:r>
      <w:r>
        <w:rPr>
          <w:b/>
          <w:bCs/>
          <w:lang w:val="el" w:eastAsia="el"/>
        </w:rPr>
        <w:t xml:space="preserve">μη ανεύρεσης κανενός από τα παραπάνω πρόσωπα, </w:t>
      </w:r>
      <w:r>
        <w:rPr>
          <w:lang w:val="el" w:eastAsia="el"/>
        </w:rPr>
        <w:t>σε οποιονδήποτε από τους λοιπούς συνοίκους.</w:t>
      </w:r>
    </w:p>
    <w:p>
      <w:pPr>
        <w:spacing w:before="240" w:after="240"/>
        <w:rPr>
          <w:lang w:val="el" w:eastAsia="el"/>
        </w:rPr>
      </w:pPr>
      <w:r>
        <w:rPr>
          <w:lang w:val="el" w:eastAsia="el"/>
        </w:rPr>
        <w:t xml:space="preserve">3. Στην περίπτωση που τα παραπάνω πρόσωπα απουσιάζουν από </w:t>
      </w:r>
      <w:r>
        <w:rPr>
          <w:b/>
          <w:bCs/>
          <w:lang w:val="el" w:eastAsia="el"/>
        </w:rPr>
        <w:t>το κατάστημα, το γραφείο ή το εργαστήριο όπου εργάζονται</w:t>
      </w:r>
      <w:r>
        <w:rPr>
          <w:lang w:val="el" w:eastAsia="el"/>
        </w:rPr>
        <w:t>, το έγγραφο παραδίδεται σε συνεταίρο ή συνεργάτη ή υπάλληλο, που εργάζεται στον ίδιο χώρο.</w:t>
      </w:r>
    </w:p>
    <w:p>
      <w:pPr>
        <w:spacing w:before="240" w:after="240"/>
        <w:rPr>
          <w:lang w:val="el" w:eastAsia="el"/>
        </w:rPr>
      </w:pPr>
      <w:r>
        <w:rPr>
          <w:lang w:val="el" w:eastAsia="el"/>
        </w:rPr>
        <w:t xml:space="preserve">4. Προκειμένου να είναι έγκυρη η επίδοση, όταν η παράδοση του επιδοτέου εγγράφου γίνεται κατά περίπτωση σε σύζυγο ή σύνοικο κ.λ.π. είτε σε συνεταίρο ή συνεργάτη ή υπάλληλο κ.λ.π., </w:t>
      </w:r>
      <w:r>
        <w:rPr>
          <w:b/>
          <w:bCs/>
          <w:lang w:val="el" w:eastAsia="el"/>
        </w:rPr>
        <w:t xml:space="preserve">προϋπόθεση είναι να μην ευρεθεί </w:t>
      </w:r>
      <w:r>
        <w:rPr>
          <w:lang w:val="el" w:eastAsia="el"/>
        </w:rPr>
        <w:t>από το όργανο επιδόσεως</w:t>
      </w:r>
      <w:r>
        <w:rPr>
          <w:b/>
          <w:bCs/>
          <w:lang w:val="el" w:eastAsia="el"/>
        </w:rPr>
        <w:t xml:space="preserve">, </w:t>
      </w:r>
      <w:r>
        <w:rPr>
          <w:lang w:val="el" w:eastAsia="el"/>
        </w:rPr>
        <w:t xml:space="preserve">δηλαδή να απουσιάζει κατά την ημερομηνία και την ώρα της επίδοσης από την οικία ή το κατάστημα κατά περίπτωση, το πρόσωπο προς το οποίο απευθύνεται η επίδοση (δηλαδή ο ίδιος ή ο νόμιμος αντιπρόσωπος ή ο εκπρόσωπος ή ο δικαστικός πληρεξούσιος ή ο αντίκλητος αυτού) και να </w:t>
      </w:r>
      <w:r>
        <w:rPr>
          <w:b/>
          <w:bCs/>
          <w:lang w:val="el" w:eastAsia="el"/>
        </w:rPr>
        <w:t xml:space="preserve">βεβαιώνεται ρητώς </w:t>
      </w:r>
      <w:r>
        <w:rPr>
          <w:lang w:val="el" w:eastAsia="el"/>
        </w:rPr>
        <w:t xml:space="preserve">στην έκθεση επιδόσεως η μη εύρεση ή απουσία, μαζί με το όνομα και τη ιδιότητα του παραλαμβάνοντος το έγγραφο ως συζύγου ή συνοίκου κ.λ.π. ή ως συνεταίρου, συνεργάτη, υπαλλήλου κ.λ.π. </w:t>
      </w:r>
      <w:r>
        <w:rPr>
          <w:u w:val="single"/>
          <w:lang w:val="el" w:eastAsia="el"/>
        </w:rPr>
        <w:t xml:space="preserve">Διευκρινίζεται περαιτέρω ότι σε περίπτωση που το επιδοτέο έγγραφο παραδίδεται σε σύνοικο μεν, αλλά </w:t>
      </w:r>
      <w:r>
        <w:rPr>
          <w:b/>
          <w:bCs/>
          <w:u w:val="single"/>
          <w:lang w:val="el" w:eastAsia="el"/>
        </w:rPr>
        <w:t xml:space="preserve">όχι συγγενή ή υπηρέτη </w:t>
      </w:r>
      <w:r>
        <w:rPr>
          <w:u w:val="single"/>
          <w:lang w:val="el" w:eastAsia="el"/>
        </w:rPr>
        <w:t>θα πρέπει στην έκθεση επίδοσης να βεβαιώνεται ότι στην κατοικία εκείνου προς τον οποίο απευθύνεται η επίδοση δεν βρέθηκαν σύνοικοι συγγενείς ή υπηρέτες του.</w:t>
      </w:r>
    </w:p>
    <w:p>
      <w:pPr>
        <w:spacing w:before="240" w:after="240"/>
        <w:rPr>
          <w:lang w:val="el" w:eastAsia="el"/>
        </w:rPr>
      </w:pPr>
      <w:r>
        <w:rPr>
          <w:lang w:val="el" w:eastAsia="el"/>
        </w:rPr>
        <w:t xml:space="preserve">5. Αν τα πρόσωπα προς τα οποία προβλέπεται ότι διενεργείται η παράδοση του εγγράφου, δεν βρίσκονται στην κατοικία ή στο χώρο της εργασίας τους ή αρνούνται την παραλαβή του ή την υπογραφή της έκθεσης ή δεν μπορούν να υπογράψουν την έκθεση η επίδοση γίνεται με </w:t>
      </w:r>
      <w:r>
        <w:rPr>
          <w:b/>
          <w:bCs/>
          <w:lang w:val="el" w:eastAsia="el"/>
        </w:rPr>
        <w:t>Θυροκόλληση.</w:t>
      </w:r>
    </w:p>
    <w:p>
      <w:pPr>
        <w:spacing w:before="240" w:after="240"/>
        <w:rPr>
          <w:lang w:val="el" w:eastAsia="el"/>
        </w:rPr>
      </w:pPr>
      <w:r>
        <w:rPr>
          <w:lang w:val="el" w:eastAsia="el"/>
        </w:rPr>
        <w:t xml:space="preserve">6. Η θυροκόλληση συνίσταται στην επικόλληση του επιδοτέου εγγράφου εντός σφραγισμένου και αδιαφανούς φακέλου, επί του οποίου αναγράφονται μόνο τα στοιχεία της επιδίδουσας υπηρεσίας και του προς η κοινοποίηση προσώπου από μέρους του οργάνου της επίδοσης, με την παρουσία ενός μάρτυρα, στη θύρα της κατοικίας ή του χώρου εργασίας ή του υπηρεσιακού καταστήματος όπου κατοικεί ή εργάζεται, κατά περίπτωση, το πρόσωπο προς το οποίο έπρεπε να διενεργηθεί η παράδοση του εγγράφου. </w:t>
      </w:r>
      <w:r>
        <w:rPr>
          <w:u w:val="single"/>
          <w:lang w:val="el" w:eastAsia="el"/>
        </w:rPr>
        <w:t xml:space="preserve">Σημειώνεται ότι υπάλληλος της αρχής που εξέδωσε την προς επίδοση πράξη δεν μπορεί να παραστεί ως μάρτυρας (ΣτΕ </w:t>
      </w:r>
      <w:r>
        <w:rPr>
          <w:lang w:val="el" w:eastAsia="el"/>
        </w:rPr>
        <w:t>1279/2000).</w:t>
      </w:r>
    </w:p>
    <w:p>
      <w:pPr>
        <w:spacing w:before="240" w:after="240"/>
        <w:rPr>
          <w:lang w:val="el" w:eastAsia="el"/>
        </w:rPr>
      </w:pPr>
      <w:r>
        <w:rPr>
          <w:lang w:val="el" w:eastAsia="el"/>
        </w:rPr>
        <w:t xml:space="preserve">7. Αν εκείνος στον οποίο πρόκειται να γίνει η επίδοση είναι, κατά το χρόνο της επίδοσης, </w:t>
      </w:r>
      <w:r>
        <w:rPr>
          <w:b/>
          <w:bCs/>
          <w:lang w:val="el" w:eastAsia="el"/>
        </w:rPr>
        <w:t>άγνωστης διαμονή</w:t>
      </w:r>
      <w:r>
        <w:rPr>
          <w:lang w:val="el" w:eastAsia="el"/>
        </w:rPr>
        <w:t xml:space="preserve">ς, τότε αυτή γίνεται, </w:t>
      </w:r>
      <w:r>
        <w:rPr>
          <w:b/>
          <w:bCs/>
          <w:lang w:val="el" w:eastAsia="el"/>
        </w:rPr>
        <w:t>όταν δεν υπάρχει αντίκλητος</w:t>
      </w:r>
      <w:r>
        <w:rPr>
          <w:lang w:val="el" w:eastAsia="el"/>
        </w:rPr>
        <w:t xml:space="preserve">, στον δήμαρχο ή τον πρόεδρο της κοινότητας της τελευταίας γνωστής </w:t>
      </w:r>
      <w:r>
        <w:rPr>
          <w:b/>
          <w:bCs/>
          <w:lang w:val="el" w:eastAsia="el"/>
        </w:rPr>
        <w:t>κατοικίας ή διαμονής του</w:t>
      </w:r>
      <w:r>
        <w:rPr>
          <w:lang w:val="el" w:eastAsia="el"/>
        </w:rPr>
        <w:t xml:space="preserve">, ενώ, αν δεν υπάρχει γνωστή κατοικία ή διαμονή, στον δήμαρχο ή τον πρόεδρο της κοινότητας της έδρας της αρχής που εξέδωσε την πράξη. Σημειώνεται ότι για να είναι νόμιμη η κοινοποίηση με τη διαδικασία της άγνωστης διαμονής, το όργανο που είναι αρμόδιο για τη διενέργεια της επίδοσης θα πρέπει να βεβαιώνει στην έκθεση επίδοσης (ή σε ιδιαίτερη βεβαίωση) ότι </w:t>
      </w:r>
      <w:r>
        <w:rPr>
          <w:b/>
          <w:bCs/>
          <w:lang w:val="el" w:eastAsia="el"/>
        </w:rPr>
        <w:t xml:space="preserve">καταβλήθηκε κάθε δυνατή προσπάθεια </w:t>
      </w:r>
      <w:r>
        <w:rPr>
          <w:lang w:val="el" w:eastAsia="el"/>
        </w:rPr>
        <w:t>(π.χ. έρευνα στα αρχεία της Υπηρεσίας, πληροφορίες από το σύστημα TAXIS, έρευνα προς περιοίκους, το Αστυνομικό Τμήμα της περιοχής, τον τηλεφωνικό κατάλογο του Ο.Τ.Ε. και το διαδίκτυο) για την ανεύρεση της κατοικίας ή προσωρινής διαμονής του προσώπου στο οποίο γίνεται η επίδοση και αυτή απέβη άκαρπη, διαφορετικά η επίδοση είναι άκυρη και δεν παράγει κανένα έννομο αποτέλεσμα.</w:t>
      </w:r>
    </w:p>
    <w:p>
      <w:pPr>
        <w:spacing w:before="240" w:after="240"/>
        <w:rPr>
          <w:lang w:val="el" w:eastAsia="el"/>
        </w:rPr>
      </w:pPr>
      <w:r>
        <w:rPr>
          <w:lang w:val="el" w:eastAsia="el"/>
        </w:rPr>
        <w:t xml:space="preserve">8. Αν εκείνος στον οποίο πρόκειται να γίνει η επίδοση νοσηλεύεται σε </w:t>
      </w:r>
      <w:r>
        <w:rPr>
          <w:b/>
          <w:bCs/>
          <w:lang w:val="el" w:eastAsia="el"/>
        </w:rPr>
        <w:t xml:space="preserve">νοσοκομείο </w:t>
      </w:r>
      <w:r>
        <w:rPr>
          <w:lang w:val="el" w:eastAsia="el"/>
        </w:rPr>
        <w:t xml:space="preserve">ή κρατείται σε </w:t>
      </w:r>
      <w:r>
        <w:rPr>
          <w:b/>
          <w:bCs/>
          <w:lang w:val="el" w:eastAsia="el"/>
        </w:rPr>
        <w:t>φυλακή</w:t>
      </w:r>
      <w:r>
        <w:rPr>
          <w:lang w:val="el" w:eastAsia="el"/>
        </w:rPr>
        <w:t xml:space="preserve">, αυτή γίνεται στο διευθυντή του νοσοκομείου ή της φυλακής εφόσον, σύμφωνα με βεβαίωση του νοσοκομείου ή της φυλακής, η οποία μνημονεύεται στην έκθεση επίδοσης, </w:t>
      </w:r>
      <w:r>
        <w:rPr>
          <w:b/>
          <w:bCs/>
          <w:lang w:val="el" w:eastAsia="el"/>
        </w:rPr>
        <w:t>η επικοινωνία μαζί του δεν είναι δυνατή.</w:t>
      </w:r>
    </w:p>
    <w:p>
      <w:pPr>
        <w:spacing w:before="240" w:after="240"/>
        <w:rPr>
          <w:lang w:val="el" w:eastAsia="el"/>
        </w:rPr>
      </w:pPr>
      <w:r>
        <w:rPr>
          <w:lang w:val="el" w:eastAsia="el"/>
        </w:rPr>
        <w:t xml:space="preserve">9. Αν η διεύθυνση της κατοικίας και του χώρου εργασίας εκείνου τον οποίο αφορά η επίδοση, του νόμιμου αντιπροσώπου και του δικαστικού πληρεξουσίου του, η οποία έχει δηλωθεί, βρίσκεται </w:t>
      </w:r>
      <w:r>
        <w:rPr>
          <w:b/>
          <w:bCs/>
          <w:lang w:val="el" w:eastAsia="el"/>
        </w:rPr>
        <w:t>στην αλλοδαπή</w:t>
      </w:r>
      <w:r>
        <w:rPr>
          <w:lang w:val="el" w:eastAsia="el"/>
        </w:rPr>
        <w:t>, η επίδοση προς αυτούς, αν δεν υπάρχει αντίκλητος, γίνεται με παράδοση του επιδοτέου εγγράφου στον Υπουργό Εξωτερικών ή στον εξουσιοδοτημένο από αυτόν υπάλληλο, ο οποίος οφείλει να το παραδώσει, χωρίς υπαίτια καθυστέρηση, σε εκείνον που αφορά η επίδοση, με έγγραφη απόδειξη, την οποία και υποχρεούται να διαβιβάσει στην αρχή που εξέδωσε την πράξη.</w:t>
      </w:r>
    </w:p>
    <w:p>
      <w:pPr>
        <w:spacing w:before="240" w:after="240"/>
        <w:rPr>
          <w:lang w:val="el" w:eastAsia="el"/>
        </w:rPr>
      </w:pPr>
      <w:r>
        <w:rPr>
          <w:lang w:val="el" w:eastAsia="el"/>
        </w:rPr>
        <w:t>10. Όταν πρόκειται για επίδοση σε νομικό πρόσωπο η επίδοση πρέπει να γίνεται στον κατά νόμο ή το καταστατικό εκπρόσωπό του (</w:t>
      </w:r>
      <w:r>
        <w:rPr>
          <w:b/>
          <w:bCs/>
          <w:lang w:val="el" w:eastAsia="el"/>
        </w:rPr>
        <w:t>νόμιμο εκπρόσωπο</w:t>
      </w:r>
      <w:r>
        <w:rPr>
          <w:lang w:val="el" w:eastAsia="el"/>
        </w:rPr>
        <w:t xml:space="preserve">) και μόνον επί μη ευρέσεως αυτού από το όργανο επίδοσης, δηλαδή επί απουσίας του νομίμου εκπροσώπου κατά την ημερομηνία και την ώρα της επίδοσης από το κατάστημα του νομικού προσώπου ή από τυχόν άλλο κατάστημα όπου αυτός εργάζεται, ή από την οικία του, αν η επίδοση γίνεται στην οικία του νομίμου εκπροσώπου, δύναται να γίνει η επίδοση με παράδοση του επιδοτέου εγγράφου σε συνεταίρο ή συνεργάτη ή υπάλληλο κ.λ.π. του νομικού προσώπου ή σε συνεταίρο ή συνεργάτη ή υπάλληλο κ.λ.π. του τυχόν άλλου καταστήματος όπου ο νόμιμος εκπρόσωπος εργάζεται, ή σε σύζυγο, σύνοικο κ.λ.π. αν η επίδοση γίνεται στην οικία του νόμιμου εκπροσώπου, με την προϋπόθεση να </w:t>
      </w:r>
      <w:r>
        <w:rPr>
          <w:b/>
          <w:bCs/>
          <w:lang w:val="el" w:eastAsia="el"/>
        </w:rPr>
        <w:t xml:space="preserve">βεβαιώνεται ρητώς </w:t>
      </w:r>
      <w:r>
        <w:rPr>
          <w:lang w:val="el" w:eastAsia="el"/>
        </w:rPr>
        <w:t>στην έκθεση επιδόσεως η μη εύρεση ή απουσία του νομίμου εκπροσώπου, μαζί με το όνομα και την ιδιότητα του παραλαμβάνοντος το έγγραφο.</w:t>
      </w:r>
    </w:p>
    <w:p>
      <w:pPr>
        <w:spacing w:before="240" w:after="240"/>
        <w:rPr>
          <w:lang w:val="el" w:eastAsia="el"/>
        </w:rPr>
      </w:pPr>
      <w:r>
        <w:rPr>
          <w:lang w:val="el" w:eastAsia="el"/>
        </w:rPr>
        <w:t xml:space="preserve">11. Διευκρινίζεται ότι αν λείπουν τα πρόσωπα που απαιτούνται για τη διοίκηση του νομικού προσώπου (περίπτωση θανάτου, βαρείας ασθενείας, μακράς απουσίας, λήξης θητείας, έκπτωσης κατά πρόβλεψη του καταστατικού ή του νόμου, παραίτησης, άρνησης άσκησης καθηκόντων, κωλυσιεργίας στο έργο τους κ.λπ) ο ειρηνοδίκης διορίζει προσωρινή διοίκηση </w:t>
      </w:r>
      <w:r>
        <w:rPr>
          <w:b/>
          <w:bCs/>
          <w:lang w:val="el" w:eastAsia="el"/>
        </w:rPr>
        <w:t xml:space="preserve">ύστερα από αίτηση όποιου έχει έννομο συμφέρον </w:t>
      </w:r>
      <w:r>
        <w:rPr>
          <w:lang w:val="el" w:eastAsia="el"/>
        </w:rPr>
        <w:t>(άρθρα 69 Α.Κ. και 786 Κ.Πολ.Δικ. και στην προκειμένη περίπτωση της Φορολογικής Διοίκησης.</w:t>
      </w:r>
    </w:p>
    <w:p>
      <w:pPr>
        <w:spacing w:before="240" w:after="240"/>
        <w:rPr>
          <w:lang w:val="el" w:eastAsia="el"/>
        </w:rPr>
      </w:pPr>
      <w:r>
        <w:rPr>
          <w:lang w:val="el" w:eastAsia="el"/>
        </w:rPr>
        <w:t xml:space="preserve">12. Σημειώνεται ότι αν το επιδοτέο έγγραφο αφορά περισσότερα πρόσωπα (π.χ. φύλλο ελέγχου επ’ ονόματι αποβιώσαντος που εκδίδεται για λογαριασμό των κληρονόμων του), επιδίδεται </w:t>
      </w:r>
      <w:r>
        <w:rPr>
          <w:b/>
          <w:bCs/>
          <w:lang w:val="el" w:eastAsia="el"/>
        </w:rPr>
        <w:t>χωριστά στον καθέναν</w:t>
      </w:r>
      <w:r>
        <w:rPr>
          <w:lang w:val="el" w:eastAsia="el"/>
        </w:rPr>
        <w:t xml:space="preserve">, εκτός αν η επίδοση γίνεται σε κοινό αντίκλητο ή κοινό δικαστικό πληρεξούσιο, οπότε αρκεί η επίδοση ενός μόνο αντιγράφου. Σε κοινό νόμιμο αντιπρόσωπο περισσότερων ανικάνων διαδίκων αρκεί η επίδοση ενός μόνο αντιγράφου. Σε περίπτωση περισσότερων νόμιμων αντιπροσώπων, εκπροσώπων, δικαστικών πληρεξούσιων ή αντικλήτων διαδίκου, </w:t>
      </w:r>
      <w:r>
        <w:rPr>
          <w:b/>
          <w:bCs/>
          <w:lang w:val="el" w:eastAsia="el"/>
        </w:rPr>
        <w:t>αρκεί η επίδοση προς έναν από αυτούς</w:t>
      </w:r>
      <w:r>
        <w:rPr>
          <w:lang w:val="el" w:eastAsia="el"/>
        </w:rPr>
        <w:t>, ακόμη και όταν, από το νόμο, το καταστατικό ή την πράξη διορισμού τους, προβλέπεται ότι αυτοί ενεργούν από κοινού.</w:t>
      </w:r>
    </w:p>
    <w:p>
      <w:pPr>
        <w:spacing w:before="240" w:after="240"/>
        <w:rPr>
          <w:lang w:val="el" w:eastAsia="el"/>
        </w:rPr>
      </w:pPr>
      <w:r>
        <w:rPr>
          <w:lang w:val="el" w:eastAsia="el"/>
        </w:rPr>
        <w:t xml:space="preserve">13. Τονίζεται ιδιαίτερα ότι για κάθε επίδοση, το όργανο που τη διενεργεί συντάσσει έκθεση, η οποία πρέπει να μνημονεύει : τον τόπο και το χρόνο που διενεργήθηκε η πράξη (επίδοση ή θυροκόλληση), το ονοματεπώνυμο και την ιδιότητα του οργάνου που διενέργησε την πράξη καθώς και εκείνων που συνέπραξαν ή παραστάθηκαν κατά τη διενέργειά της, την παραγγελία προς επίδοση, σαφή προσδιορισμό, </w:t>
      </w:r>
      <w:r>
        <w:rPr>
          <w:u w:val="single"/>
          <w:lang w:val="el" w:eastAsia="el"/>
        </w:rPr>
        <w:t xml:space="preserve">από απόψεως χρόνου εκδόσεως και περιεχομένου, </w:t>
      </w:r>
      <w:r>
        <w:rPr>
          <w:lang w:val="el" w:eastAsia="el"/>
        </w:rPr>
        <w:t xml:space="preserve">του επιδοτέου εγγράφου και των προσώπων τα οποία αφορά, την ημέρα και την ώρα της επίδοσης, το πρόσωπο στο οποίο παραδόθηκε το έγγραφο και </w:t>
      </w:r>
      <w:r>
        <w:rPr>
          <w:b/>
          <w:bCs/>
          <w:lang w:val="el" w:eastAsia="el"/>
        </w:rPr>
        <w:t xml:space="preserve">την ιδιότητα </w:t>
      </w:r>
      <w:r>
        <w:rPr>
          <w:lang w:val="el" w:eastAsia="el"/>
        </w:rPr>
        <w:t xml:space="preserve">(π.χ. αντίκλητος) με την οποία το παρέλαβε, καθώς και </w:t>
      </w:r>
      <w:r>
        <w:rPr>
          <w:b/>
          <w:bCs/>
          <w:lang w:val="el" w:eastAsia="el"/>
        </w:rPr>
        <w:t>τους λόγους που προκάλεσαν τη Θυροκόλληση.</w:t>
      </w:r>
    </w:p>
    <w:p>
      <w:pPr>
        <w:spacing w:before="240" w:after="240"/>
        <w:rPr>
          <w:lang w:val="el" w:eastAsia="el"/>
        </w:rPr>
      </w:pPr>
      <w:r>
        <w:rPr>
          <w:lang w:val="el" w:eastAsia="el"/>
        </w:rPr>
        <w:t>14. Με το αριθμ. πρωτ. ΔΝΥ Δ 1070485 ΕΞ 2013/19-4-2013 έγγραφο της Διεύθυνσης Παρακολούθησης Νομικών Υποθέσεων Ελέγχου και Αναγκαστικής Είσπραξης απεστάλησαν σχέδια αποδεικτικών επίδοσης, προκειμένου αυτά να χρησιμοποιούνται ως υποδείγματα από τις Δ.Ο.Υ. και τις λοιπές ελεγκτικές Υπηρεσίες, προς διασφάλιση των συμφερόντων του Δημοσίου.</w:t>
      </w:r>
    </w:p>
    <w:p>
      <w:pPr>
        <w:spacing w:before="240" w:after="240"/>
        <w:rPr>
          <w:lang w:val="el" w:eastAsia="el"/>
        </w:rPr>
      </w:pPr>
      <w:r>
        <w:rPr>
          <w:lang w:val="el" w:eastAsia="el"/>
        </w:rPr>
        <w:t>15. Επιπλέον, επισημαίνονται οι διατάξεις της ΠΟΛ 1188/6-9-2011 Απόφασης Υπουργού Οικονομικών περί επίδοσης των καταλογιστικών πράξεων μέσω δικαστικών επιμελητών.</w:t>
      </w:r>
    </w:p>
    <w:p>
      <w:pPr>
        <w:spacing w:before="240" w:after="240"/>
        <w:rPr>
          <w:lang w:val="el" w:eastAsia="el"/>
        </w:rPr>
      </w:pPr>
      <w:r>
        <w:rPr>
          <w:b/>
          <w:bCs/>
          <w:lang w:val="el" w:eastAsia="el"/>
        </w:rPr>
        <w:t xml:space="preserve">Ε. </w:t>
      </w:r>
      <w:r>
        <w:rPr>
          <w:lang w:val="el" w:eastAsia="el"/>
        </w:rPr>
        <w:t>Τέλος, ανεξαρτήτως των ανωτέρω, επισημαίνουμε τις διατάξεις της παραγράφου 1 του άρθρου 4 του ν.δ. 356/1974 (Κώδικας Είσπραξης Δημοσίων Εσόδων –ΚΕΔΕ), όπως τροποποιήθηκε με τις διατάξεις του άρθρου 7 του ν.4224/2013, στις οποίες ορίζεται ότι «με την εξαίρεση των φόρων και των λοιπών δημοσίων εσόδων που εμπίπτουν στο πεδίο εφαρμογής του Κώδικα Φορολογικής Διαδικασίας (ν. 4174/2013), για τα οποία εφαρμόζονται αποκλειστικά οι διατάξεις του ως άνω Κώδικα, καθώς και των δημοσίων εσόδων της περίπτωσης β` της παραγράφου 4 του άρθρου 2 του παρόντος Κώδικα, μετά την καταχώριση του χρέους ως δημοσίου εσόδου κατά τις διατάξεις του άρθρου 2 παράγραφος 3, η Φορολογική Διοίκηση εκδίδει ατομική ειδοποίηση, την οποία, είτε αποστέλλει ταχυδρομικά στον οφειλέτη και στα συνυπόχρεα πρόσωπα είτε την κοινοποιεί σε αυτούς σύμφωνα με το άρθρο 5 του ν. 4174/2013. Στην ατομική ειδοποίηση αναφέρονται τα στοιχεία και ο αριθμός φορολογικού μητρώου, εφόσον υπάρχει, του οφειλέτη, το είδος και το ποσό του χρέους, συμπεριλαμβανομένων των τόκων που έχουν ήδη υπολογισθεί κατά την κείμενη νομοθεσία, ο αριθμός και η χρονολογία καταχώρισης του χρέους ως δημοσίου εσόδου ή ο τίτλος στον οποίο βασίζεται το χρέος, ο χρόνος και ο τρόπος καταβολής αυτού, η μνεία ότι από την επομένη ημέρα της λήξης της νόμιμης προθεσμίας καταβολής του χρέους και μέχρι την τελική εξόφληση αυτού υπολογίζονται οι τόκοι και το πρόστιμο του άρθρου 6 του παρόντος».</w:t>
      </w:r>
    </w:p>
    <w:p>
      <w:pPr>
        <w:spacing w:before="240" w:after="240"/>
        <w:rPr>
          <w:lang w:val="el" w:eastAsia="el"/>
        </w:rPr>
      </w:pPr>
      <w:r>
        <w:rPr>
          <w:lang w:val="el" w:eastAsia="el"/>
        </w:rPr>
        <w:t>Σύμφωνα με τα ανωτέρω, από 1.1.2014, ημερομηνία έναρξης ισχύος του ΚΦΔ και της τροποποίησης του ΚΕΔΕ με τις διατάξεις του ν.4224/2014, δεν απαιτείται πλέον αποστολή ατομικής ειδοποίησης του άρθρου 4 του ΚΕΔΕ για τους φόρους και τα λοιπά δημόσια έσοδα που εμπίπτουν στο πεδίο εφαρμογής του ΚΦΔ, για τα οποία εφαρμόζονται αποκλειστικά οι διατάξεις του ΚΦΔ.</w:t>
      </w:r>
    </w:p>
    <w:p>
      <w:pPr>
        <w:spacing w:before="240" w:after="240"/>
        <w:rPr>
          <w:lang w:val="el" w:eastAsia="el"/>
        </w:rPr>
      </w:pPr>
      <w:r>
        <w:rPr>
          <w:lang w:val="el" w:eastAsia="el"/>
        </w:rPr>
        <w:t>Ωστόσο, για τα Δημόσια Έσοδα που δεν εμπίπτουν στο πεδίο εφαρμογής του ΚΦΔ, μετά την καταχώρηση αυτών στις Δ.Ο.Υ. και στα Ελεγκτικά Κέντρα της Φορολογικής Διοίκησης, στα βιβλία εισπρακτέων εσόδων (ταμειακή βεβαίωση), είναι υποχρεωτική η έκδοση ατομικής ειδοποίησης με τα ως άνω στοιχεία, η οποία, είτε αποστέλλεται ταχυδρομικά στον οφειλέτη και στα συνυπόχρεα πρόσωπα, είτε κοινοποιείται σε αυτούς σύμφωνα με το άρθρο 5 του ν. 4174/2013, σύμφωνα με όσα αναλυτικά έχουν αναφερθεί ανωτέρω.</w:t>
      </w:r>
    </w:p>
    <w:p>
      <w:pPr>
        <w:spacing w:before="240" w:after="240"/>
        <w:rPr>
          <w:lang w:val="el" w:eastAsia="el"/>
        </w:rPr>
      </w:pPr>
      <w:r>
        <w:rPr>
          <w:b/>
          <w:bCs/>
          <w:lang w:val="el" w:eastAsia="el"/>
        </w:rPr>
        <w:t>ΑΚΡΙΒΕΣ ΑΝΤΙΓΡΑΦΟ Η ΠΡΟΪΣΤΑΜΕΝΗ ΤΟΥ ΑΥΤΟΤΕΛΟΥΣ ΤΜΗΜΑΤΟΣ ΔΙΟΙΚΗΣΗΣ</w:t>
      </w:r>
    </w:p>
    <w:p>
      <w:pPr>
        <w:spacing w:before="240" w:after="240"/>
        <w:rPr>
          <w:lang w:val="el" w:eastAsia="el"/>
        </w:rPr>
      </w:pPr>
      <w:r>
        <w:rPr>
          <w:b/>
          <w:bCs/>
          <w:lang w:val="el" w:eastAsia="el"/>
        </w:rPr>
        <w:t>ΙΩΑΝΝΗΣ ΜΠΑΚΑΣ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Κέντρο Ελέγχου Φορολογουμένων Μεγάλου Πλούτου (Κ.Ε.ΦΟ.ΜΕ. Π.)</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Επιχειρησιακή Μονάδα Είσπραξης (Ε.Μ.ΕΙΣ.)</w:t>
      </w:r>
    </w:p>
    <w:p>
      <w:pPr>
        <w:spacing w:before="240" w:after="240"/>
        <w:rPr>
          <w:lang w:val="el" w:eastAsia="el"/>
        </w:rPr>
      </w:pPr>
      <w:r>
        <w:rPr>
          <w:lang w:val="el" w:eastAsia="el"/>
        </w:rPr>
        <w:t xml:space="preserve">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 Γραμματέως Δημοσίων Εσόδων</w:t>
      </w:r>
    </w:p>
    <w:p>
      <w:pPr>
        <w:spacing w:before="240" w:after="240"/>
        <w:rPr>
          <w:lang w:val="el" w:eastAsia="el"/>
        </w:rPr>
      </w:pPr>
      <w:r>
        <w:rPr>
          <w:lang w:val="el" w:eastAsia="el"/>
        </w:rPr>
        <w:t xml:space="preserve">4. </w:t>
      </w:r>
      <w:r>
        <w:rPr>
          <w:b/>
          <w:bCs/>
          <w:lang w:val="el" w:eastAsia="el"/>
        </w:rPr>
        <w:t>Διεύθυνση Επίλυσης Διαφορών</w:t>
      </w:r>
    </w:p>
    <w:p>
      <w:pPr>
        <w:spacing w:before="240" w:after="240"/>
        <w:rPr>
          <w:lang w:val="el" w:eastAsia="el"/>
        </w:rPr>
      </w:pPr>
      <w:r>
        <w:rPr>
          <w:lang w:val="el" w:eastAsia="el"/>
        </w:rPr>
        <w:t xml:space="preserve">5. </w:t>
      </w:r>
      <w:r>
        <w:rPr>
          <w:b/>
          <w:bCs/>
          <w:lang w:val="el" w:eastAsia="el"/>
        </w:rPr>
        <w:t>Διεύθυνση Εσωτερικών Υποθέσεων</w:t>
      </w:r>
    </w:p>
    <w:p>
      <w:pPr>
        <w:spacing w:before="240" w:after="240"/>
        <w:rPr>
          <w:lang w:val="el" w:eastAsia="el"/>
        </w:rPr>
      </w:pPr>
      <w:r>
        <w:rPr>
          <w:lang w:val="el" w:eastAsia="el"/>
        </w:rPr>
        <w:t xml:space="preserve">6. </w:t>
      </w:r>
      <w:r>
        <w:rPr>
          <w:b/>
          <w:bCs/>
          <w:lang w:val="el" w:eastAsia="el"/>
        </w:rPr>
        <w:t>Διεύθυνση Εσωτερικού Ελέγχου</w:t>
      </w:r>
    </w:p>
    <w:p>
      <w:pPr>
        <w:spacing w:before="240" w:after="240"/>
        <w:rPr>
          <w:lang w:val="el" w:eastAsia="el"/>
        </w:rPr>
      </w:pPr>
      <w:r>
        <w:rPr>
          <w:lang w:val="el" w:eastAsia="el"/>
        </w:rPr>
        <w:t xml:space="preserve">5. </w:t>
      </w:r>
      <w:r>
        <w:rPr>
          <w:b/>
          <w:bCs/>
          <w:lang w:val="el" w:eastAsia="el"/>
        </w:rPr>
        <w:t>Γραφείο Γεν. Διευθυντή Ηλεκτρονικής Διακυβέρνησης και Ανθρώπινου Δυναμικού</w:t>
      </w:r>
    </w:p>
    <w:p>
      <w:pPr>
        <w:spacing w:before="240" w:after="240"/>
        <w:rPr>
          <w:lang w:val="el" w:eastAsia="el"/>
        </w:rPr>
      </w:pPr>
      <w:r>
        <w:rPr>
          <w:lang w:val="el" w:eastAsia="el"/>
        </w:rPr>
        <w:t xml:space="preserve">6. </w:t>
      </w:r>
      <w:r>
        <w:rPr>
          <w:b/>
          <w:bCs/>
          <w:lang w:val="el" w:eastAsia="el"/>
        </w:rPr>
        <w:t>Γραφείο Γεν. Διευθυντή Φορολογικής Διοίκησης</w:t>
      </w:r>
    </w:p>
    <w:p>
      <w:pPr>
        <w:spacing w:before="240" w:after="240"/>
        <w:rPr>
          <w:lang w:val="el" w:eastAsia="el"/>
        </w:rPr>
      </w:pPr>
      <w:r>
        <w:rPr>
          <w:lang w:val="el" w:eastAsia="el"/>
        </w:rPr>
        <w:t xml:space="preserve">7. </w:t>
      </w:r>
      <w:r>
        <w:rPr>
          <w:b/>
          <w:bCs/>
          <w:lang w:val="el" w:eastAsia="el"/>
        </w:rPr>
        <w:t>Διεύθυνση Εισπράξεων, Τμήματα Α - Ε</w:t>
      </w:r>
    </w:p>
    <w:p>
      <w:pPr>
        <w:spacing w:before="240" w:after="240"/>
        <w:rPr>
          <w:lang w:val="el" w:eastAsia="el"/>
        </w:rPr>
      </w:pPr>
      <w:r>
        <w:rPr>
          <w:lang w:val="el" w:eastAsia="el"/>
        </w:rPr>
        <w:t xml:space="preserve">8. </w:t>
      </w:r>
      <w:r>
        <w:rPr>
          <w:b/>
          <w:bCs/>
          <w:lang w:val="el" w:eastAsia="el"/>
        </w:rPr>
        <w:t>Διεύθυνση Ελέγχων – Τμήματα Α΄, Β΄(3),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