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ΔΙΕΥΘΥΝΣΗ ΕΠΙΛΥΣΗΣ ΔΙΑΦΟΡΩΝ</w:t>
      </w:r>
    </w:p>
    <w:p>
      <w:pPr>
        <w:pStyle w:val="Title"/>
        <w:spacing w:before="120" w:after="360"/>
        <w:rPr>
          <w:lang w:val="el" w:eastAsia="el"/>
        </w:rPr>
      </w:pPr>
      <w:r>
        <w:rPr>
          <w:b/>
          <w:bCs/>
          <w:lang w:val="el" w:eastAsia="el"/>
        </w:rPr>
        <w:t>Ι. 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w:t>
      </w:r>
    </w:p>
    <w:p>
      <w:pPr>
        <w:spacing w:before="240" w:after="240"/>
        <w:rPr>
          <w:lang w:val="el" w:eastAsia="el"/>
        </w:rPr>
      </w:pPr>
      <w:r>
        <w:rPr>
          <w:b/>
          <w:bCs/>
          <w:lang w:val="el" w:eastAsia="el"/>
        </w:rPr>
        <w:t>ΙΙ. ΑΥΤΟΤΕΛΕΣ ΤΜΗΜΑ ΔΙΟΙΚΗΤΙΚΗΣ ΥΠΟΣΤΗΡΙΞΗΣ</w:t>
      </w:r>
    </w:p>
    <w:p>
      <w:pPr>
        <w:spacing w:before="240" w:after="240"/>
        <w:rPr>
          <w:lang w:val="el" w:eastAsia="el"/>
        </w:rPr>
      </w:pPr>
      <w:r>
        <w:rPr>
          <w:b/>
          <w:bCs/>
          <w:lang w:val="el" w:eastAsia="el"/>
        </w:rPr>
        <w:t>Ταχ. Δ/νση : Αριστογείτονος 19</w:t>
      </w:r>
    </w:p>
    <w:p>
      <w:pPr>
        <w:spacing w:before="240" w:after="240"/>
        <w:rPr>
          <w:lang w:val="el" w:eastAsia="el"/>
        </w:rPr>
      </w:pPr>
      <w:r>
        <w:rPr>
          <w:b/>
          <w:bCs/>
          <w:lang w:val="el" w:eastAsia="el"/>
        </w:rPr>
        <w:t>Ταχ. Κωδ. : 17671 - Καλλιθέα</w:t>
      </w:r>
    </w:p>
    <w:p>
      <w:pPr>
        <w:spacing w:before="240" w:after="240"/>
        <w:rPr>
          <w:lang w:val="el" w:eastAsia="el"/>
        </w:rPr>
      </w:pPr>
      <w:r>
        <w:rPr>
          <w:b/>
          <w:bCs/>
          <w:lang w:val="el" w:eastAsia="el"/>
        </w:rPr>
        <w:t>Τηλ. : 210 9515155, 210 9576882,</w:t>
      </w:r>
    </w:p>
    <w:p>
      <w:pPr>
        <w:spacing w:before="240" w:after="240"/>
        <w:rPr>
          <w:lang w:val="el" w:eastAsia="el"/>
        </w:rPr>
      </w:pPr>
      <w:r>
        <w:rPr>
          <w:b/>
          <w:bCs/>
          <w:lang w:val="el" w:eastAsia="el"/>
        </w:rPr>
        <w:t>210 9576883, 210 9525111</w:t>
      </w:r>
    </w:p>
    <w:p>
      <w:pPr>
        <w:spacing w:before="240" w:after="240"/>
        <w:rPr>
          <w:lang w:val="el" w:eastAsia="el"/>
        </w:rPr>
      </w:pPr>
      <w:r>
        <w:rPr>
          <w:b/>
          <w:bCs/>
          <w:lang w:val="el" w:eastAsia="el"/>
        </w:rPr>
        <w:t>FAX : 210 9531321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yee.ny@mofadm.gr</w:t>
        </w:r>
      </w:hyperlink>
    </w:p>
    <w:p>
      <w:pPr>
        <w:spacing w:before="240" w:after="240"/>
        <w:rPr>
          <w:lang w:val="el" w:eastAsia="el"/>
        </w:rPr>
      </w:pPr>
      <w:r>
        <w:rPr>
          <w:b/>
          <w:bCs/>
          <w:lang w:val="el" w:eastAsia="el"/>
        </w:rPr>
        <w:t>ΘΕΜΑ: «Διαδικασία υποβολής και εξέτασης ενδικοφανών προσφυγών από τα Αυτοτελή</w:t>
      </w:r>
    </w:p>
    <w:p>
      <w:pPr>
        <w:spacing w:before="240" w:after="240"/>
        <w:rPr>
          <w:lang w:val="el" w:eastAsia="el"/>
        </w:rPr>
      </w:pPr>
      <w:r>
        <w:rPr>
          <w:b/>
          <w:bCs/>
          <w:lang w:val="el" w:eastAsia="el"/>
        </w:rPr>
        <w:t>Τµήµατα της Διεύθυνσης Επίλυσης Διαφορών που εδρεύουν στην Περιφερειακή</w:t>
      </w:r>
    </w:p>
    <w:p>
      <w:pPr>
        <w:spacing w:before="240" w:after="240"/>
        <w:rPr>
          <w:lang w:val="el" w:eastAsia="el"/>
        </w:rPr>
      </w:pPr>
      <w:r>
        <w:rPr>
          <w:b/>
          <w:bCs/>
          <w:lang w:val="el" w:eastAsia="el"/>
        </w:rPr>
        <w:t>Ενότητα Θεσσαλονίκης»</w:t>
      </w:r>
    </w:p>
    <w:p>
      <w:pPr>
        <w:spacing w:before="240" w:after="240"/>
        <w:rPr>
          <w:lang w:val="el" w:eastAsia="el"/>
        </w:rPr>
      </w:pPr>
      <w:r>
        <w:rPr>
          <w:lang w:val="el" w:eastAsia="el"/>
        </w:rPr>
        <w:t xml:space="preserve">Με τη µε αριθµό ∆.ΟΡΓ.Α 1159205 ΕΞ 2014/01-12-2014 (ΦΕΚ B΄ 3250/4.12.2014) Απόφαση της Γενικής Γραµµατέως ∆ηµοσίων Εσόδων µεταφέρθηκε, από 1-1-2015, η έδρα των Τµηµάτων «Επανεξέτασης Α9΄ και Α10΄» της Υποδιεύθυνσης Επανεξέτασης της ∆ιεύθυνσης Επίλυσης ∆ιαφορών, από το νοµό Αττικής στην Περιφερειακή Ενότητα Θεσσαλονίκης, αποσπάσθηκαν αυτά από την Υποδιεύθυνση Επανεξέτασης και υπήχθησαν απευθείας στον Προϊστάµενο της ∆ιεύθυνσης, µετονοµάσθηκαν δε, σε «Αυτοτελές Τµήµα Επανεξέτασης» και «Αυτοτελές Τµήµα Επανεξέτασης, Νοµικής και ∆ιοικητικής Υποστήριξης», αντίστοιχα. Στη συνέχεια, µε τις µε αριθµό ∆.ΟΡΓ.Α 1170232 ΕΞ 2014/30-12-2014 (ΦΕΚ Β΄ 3586/31.12.2014) και ∆.ΟΡΓ.Α 1006534 ΕΞ 2015/19-01-2015 (ΦΕΚ Β΄ 165/23.01.2015) Αποφάσεις της Γενικής Γραµµατέως ∆ηµοσίων Εσόδων, ανακαθορίστηκε η καθ’ ύλην αρµοδιότητα των ανωτέρω Αυτοτελών Τµηµάτων και </w:t>
      </w:r>
      <w:r>
        <w:rPr>
          <w:b/>
          <w:bCs/>
          <w:lang w:val="el" w:eastAsia="el"/>
        </w:rPr>
        <w:t>ως ηµεροµηνία έναρξης λειτουργίας τους ορίστηκε η 1/4/2015.</w:t>
      </w:r>
    </w:p>
    <w:p>
      <w:pPr>
        <w:spacing w:before="240" w:after="240"/>
        <w:rPr>
          <w:lang w:val="el" w:eastAsia="el"/>
        </w:rPr>
      </w:pPr>
      <w:r>
        <w:rPr>
          <w:lang w:val="el" w:eastAsia="el"/>
        </w:rPr>
        <w:t>Κατόπιν τούτου, µε την παρούσα παρέχονται οδηγίες για την ενηµέρωση των φορολογούµενων και των φορολογικών αρχών σχετικά µε τη διαδικασία υποβολής και εξέτασης</w:t>
      </w:r>
    </w:p>
    <w:p>
      <w:pPr>
        <w:spacing w:before="240" w:after="240"/>
        <w:rPr>
          <w:lang w:val="el" w:eastAsia="el"/>
        </w:rPr>
      </w:pPr>
      <w:r>
        <w:rPr>
          <w:b/>
          <w:bCs/>
          <w:lang w:val="el" w:eastAsia="el"/>
        </w:rPr>
        <w:t>ΑΔΑ:</w:t>
      </w:r>
    </w:p>
    <w:p>
      <w:pPr>
        <w:spacing w:before="240" w:after="240"/>
        <w:rPr>
          <w:lang w:val="el" w:eastAsia="el"/>
        </w:rPr>
      </w:pPr>
      <w:r>
        <w:rPr>
          <w:lang w:val="el" w:eastAsia="el"/>
        </w:rPr>
        <w:t>ενδικοφανών προσφυγών από τα ως άνω αυτοτελή Τµήµατα της ∆ιεύθυνσης Επίλυσης ∆ιαφορών, σύµφωνα µε το άρθρο 63 του Κώδικα Φορολογικής ∆ιαδικασίας (ν. 4174/2013, όπως τροποποιήθηκε και ισχύει).</w:t>
      </w:r>
    </w:p>
    <w:p>
      <w:pPr>
        <w:spacing w:before="240" w:after="240"/>
        <w:rPr>
          <w:lang w:val="el" w:eastAsia="el"/>
        </w:rPr>
      </w:pPr>
      <w:r>
        <w:rPr>
          <w:lang w:val="el" w:eastAsia="el"/>
        </w:rPr>
        <w:t xml:space="preserve">1. Το Αυτοτελές Τµήµα Επανεξέτασης και το Αυτοτελές Τµήµα Επανεξέτασης, Νοµικής και ∆ιοικητικής Υποστήριξης της ∆ιεύθυνσης Επίλυσης ∆ιαφορών, που εδρεύουν στην Περιφερειακή Ενότητα Θεσσαλονίκης, είναι αρµόδια για τις υποθέσεις φορολογούµενων που υπάγονται: α) στις ∆.Ο.Υ. της Φορολογικής Περιφέρειας Θεσσαλονίκης, </w:t>
      </w:r>
      <w:r>
        <w:rPr>
          <w:u w:val="single"/>
          <w:lang w:val="el" w:eastAsia="el"/>
        </w:rPr>
        <w:t xml:space="preserve">εκτός των ∆.Ο.Υ. των νοµών της Θεσσαλίας </w:t>
      </w:r>
      <w:r>
        <w:rPr>
          <w:lang w:val="el" w:eastAsia="el"/>
        </w:rPr>
        <w:t>και β) στις ∆.Ο.Υ. των νοµών της Ηπείρου (από τις υπαγόµενες στη Φορολογική Περιφέρεια Πατρών).</w:t>
      </w:r>
    </w:p>
    <w:p>
      <w:pPr>
        <w:spacing w:before="240" w:after="240"/>
        <w:rPr>
          <w:lang w:val="el" w:eastAsia="el"/>
        </w:rPr>
      </w:pPr>
      <w:r>
        <w:rPr>
          <w:lang w:val="el" w:eastAsia="el"/>
        </w:rPr>
        <w:t xml:space="preserve">Ειδικότερα, οι ενδικοφανείς προσφυγές που υποβάλλονται, κατά πράξεων, ρητών ή σιωπηρών, που εκδίδονται (ή συντελούνται) </w:t>
      </w:r>
      <w:r>
        <w:rPr>
          <w:b/>
          <w:bCs/>
          <w:lang w:val="el" w:eastAsia="el"/>
        </w:rPr>
        <w:t xml:space="preserve">από την 1.4.2015 και εφεξής </w:t>
      </w:r>
      <w:r>
        <w:rPr>
          <w:lang w:val="el" w:eastAsia="el"/>
        </w:rPr>
        <w:t>από τις ∆.Ο.Υ. των Περιφερειών Ανατολικής Μακεδονίας και Θράκης, Κεντρικής Μακεδονίας, ∆υτικής Μακεδονίας και Ηπείρου, όπως αυτές ορίζονται στο Παράρτηµα 2 του Π.∆. 111/2014 (ΦΕΚ 178 Α΄/29-8-2014) «Οργανισµός του Υπουργείου Οικονοµικών», εξετάζονται από τα Αυτοτελή Τµήµατα Επανεξέτασης και Επανεξέτασης, Νοµικής και ∆ιοικητικής Υποστήριξης, της ∆ιεύθυνσης Επίλυσης ∆ιαφορών, µε έδρα την Περιφερειακή Ενότητα Θεσσαλονίκης.</w:t>
      </w:r>
    </w:p>
    <w:p>
      <w:pPr>
        <w:spacing w:before="240" w:after="240"/>
        <w:rPr>
          <w:lang w:val="el" w:eastAsia="el"/>
        </w:rPr>
      </w:pPr>
      <w:r>
        <w:rPr>
          <w:b/>
          <w:bCs/>
          <w:lang w:val="el" w:eastAsia="el"/>
        </w:rPr>
        <w:t xml:space="preserve">Επισηµαίνεται ότι στην αρµοδιότητα των ως άνω Αυτοτελών Τµηµάτων της Διεύθυνσης Επίλυσης Διαφορών </w:t>
      </w:r>
      <w:r>
        <w:rPr>
          <w:b/>
          <w:bCs/>
          <w:u w:val="single"/>
          <w:lang w:val="el" w:eastAsia="el"/>
        </w:rPr>
        <w:t>δεν υπάγονται</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Οι ενδικοφανείς προσφυγές που ασκούνται κατά πράξεων που εκδίδονται από το Κέντρο Ελέγχου Φορολογουµένων Μεγάλου Πλούτου (Κ.Ε.ΦΟ.ΜΕ.Π.) και το Κέντρο Ελέγχου Μεγάλων Επιχειρήσεων (Κ.Ε.ΜΕ.ΕΠ.).</w:t>
      </w:r>
    </w:p>
    <w:p>
      <w:pPr>
        <w:pStyle w:val="StructureList1"/>
        <w:spacing w:before="120" w:after="0"/>
        <w:rPr>
          <w:lang w:val="el" w:eastAsia="el"/>
        </w:rPr>
      </w:pPr>
      <w:r>
        <w:rPr>
          <w:lang w:val="el" w:eastAsia="el"/>
        </w:rPr>
        <w:t>β)</w:t>
      </w:r>
      <w:r>
        <w:rPr>
          <w:lang w:val="en" w:eastAsia="en"/>
        </w:rPr>
        <w:tab/>
      </w:r>
      <w:r>
        <w:rPr>
          <w:lang w:val="el" w:eastAsia="el"/>
        </w:rPr>
        <w:t>Οι ενδικοφανείς προσφυγές που ασκούνται κατά πράξεων της φορολογικής διοίκησης µε τις οποίες εφαρµόζονται διασφαλιστικά µέτρα των συµφερόντων του ∆ηµοσίου, σύµφωνα µε το άρθρο 46 του Κ.Φ.∆.</w:t>
      </w:r>
    </w:p>
    <w:p>
      <w:pPr>
        <w:spacing w:before="240" w:after="240"/>
        <w:rPr>
          <w:lang w:val="el" w:eastAsia="el"/>
        </w:rPr>
      </w:pPr>
      <w:r>
        <w:rPr>
          <w:lang w:val="el" w:eastAsia="el"/>
        </w:rPr>
        <w:t>Οι ανωτέρω ενδικοφανείς προσφυγές υπάγονται στην αρµοδιότητα των Υποδιευθύνσεων Επανεξέτασης και Νοµικών Θεµάτων της ∆ιεύθυνσης Επίλυσης ∆ιαφορών που εδρεύουν στο Νοµό Αττικής.</w:t>
      </w:r>
    </w:p>
    <w:p>
      <w:pPr>
        <w:spacing w:before="240" w:after="240"/>
        <w:rPr>
          <w:lang w:val="el" w:eastAsia="el"/>
        </w:rPr>
      </w:pPr>
      <w:r>
        <w:rPr>
          <w:lang w:val="el" w:eastAsia="el"/>
        </w:rPr>
        <w:t xml:space="preserve">2. Για τις υποθέσεις που υπάγονται στην αρµοδιότητα των Αυτοτελών Τµηµάτων µε έδρα τη Θεσσαλονίκη, κατά τα ανωτέρω, η ενδικοφανής προσφυγή κατατίθεται στην αρµόδια φορολογική αρχή που εξέδωσε την προσβαλλόµενη πράξη και ακολούθως, διαβιβάζεται, κατά τα προβλεπόµενα, µαζί µε τον πλήρη φάκελο της υπόθεσης, άµεσα και πάντως όχι αργότερα από επτά (7) ηµέρες από την κατάθεσή της, </w:t>
      </w:r>
      <w:r>
        <w:rPr>
          <w:u w:val="single"/>
          <w:lang w:val="el" w:eastAsia="el"/>
        </w:rPr>
        <w:t>απευθείας</w:t>
      </w:r>
      <w:r>
        <w:rPr>
          <w:lang w:val="el" w:eastAsia="el"/>
        </w:rPr>
        <w:t xml:space="preserve"> στα ως άνω Αυτοτελή Τµήµατα. Οι υποθέσεις ανατίθενται µε πράξη του Προϊσταµένου του Αυτοτελούς Τµήµατος Επανεξέτασης, Νοµικής και</w:t>
      </w:r>
    </w:p>
    <w:p>
      <w:pPr>
        <w:spacing w:before="240" w:after="240"/>
        <w:rPr>
          <w:lang w:val="el" w:eastAsia="el"/>
        </w:rPr>
      </w:pPr>
      <w:r>
        <w:rPr>
          <w:b/>
          <w:bCs/>
          <w:lang w:val="el" w:eastAsia="el"/>
        </w:rPr>
        <w:t>ΑΔΑ:</w:t>
      </w:r>
    </w:p>
    <w:p>
      <w:pPr>
        <w:spacing w:before="240" w:after="240"/>
        <w:rPr>
          <w:lang w:val="el" w:eastAsia="el"/>
        </w:rPr>
      </w:pPr>
      <w:r>
        <w:rPr>
          <w:lang w:val="el" w:eastAsia="el"/>
        </w:rPr>
        <w:t>∆ιοικητικής Υποστήριξης στο Γραφείο Επανεξέτασης του ιδίου Τµήµατος ή στο Αυτοτελές Τµήµα Επανεξέτασης.</w:t>
      </w:r>
    </w:p>
    <w:p>
      <w:pPr>
        <w:spacing w:before="240" w:after="240"/>
        <w:rPr>
          <w:lang w:val="el" w:eastAsia="el"/>
        </w:rPr>
      </w:pPr>
      <w:r>
        <w:rPr>
          <w:lang w:val="el" w:eastAsia="el"/>
        </w:rPr>
        <w:t xml:space="preserve">3. Σε περίπτωση άσκησης δικαστικής προσφυγής κατά απόφασης (ρητής ή σιωπηρής) της ∆ιεύθυνσης Επίλυσης ∆ιαφορών, το επικυρωµένο αντίγραφο του δικογράφου της προσφυγής επιδίδεται, µε επιµέλεια του υπόχρεου κατά τα ειδικότερα οριζόµενα στα άρθρα 49 και 126 του Κώδικα ∆ιοικητικής ∆ικονοµίας, στην αρµόδια προς τούτο αρχή, και εν προκειµένω στη ∆ιεύθυνση Επίλυσης ∆ιαφορών, η απόφαση της οποίας προσβάλλεται. Ειδικότερα όµως, σε περίπτωση άσκησης δικαστικής προσφυγής κατά απόφασης της ∆ιεύθυνσης Επίλυσης ∆ιαφορών, για υποθέσεις αρµοδιότητας των Αυτοτελών Τµηµάτων που εδρεύουν στην Περιφερειακή Ενότητα Θεσσαλονίκης, οι επιδόσεις των δικογράφων των προσφυγών, καθώς και των σχετικών κλήσεων από τα ∆ιοικητικά ∆ικαστήρια, θα γίνονται στην έδρα αυτών (Θεσσαλονίκη) </w:t>
      </w:r>
      <w:r>
        <w:rPr>
          <w:u w:val="single"/>
          <w:lang w:val="el" w:eastAsia="el"/>
        </w:rPr>
        <w:t>και δεν απαιτείται επίδοση</w:t>
      </w:r>
      <w:r>
        <w:rPr>
          <w:b/>
          <w:bCs/>
          <w:lang w:val="el" w:eastAsia="el"/>
        </w:rPr>
        <w:t xml:space="preserve">και </w:t>
      </w:r>
      <w:r>
        <w:rPr>
          <w:lang w:val="el" w:eastAsia="el"/>
        </w:rPr>
        <w:t>στην έδρα της ∆ιεύθυνσης Επίλυσης ∆ιαφορών.</w:t>
      </w:r>
    </w:p>
    <w:p>
      <w:pPr>
        <w:spacing w:before="240" w:after="240"/>
        <w:rPr>
          <w:lang w:val="el" w:eastAsia="el"/>
        </w:rPr>
      </w:pPr>
      <w:r>
        <w:rPr>
          <w:lang w:val="el" w:eastAsia="el"/>
        </w:rPr>
        <w:t>4. Η καταγραφή και παρακολούθηση των ενδικοφανών προσφυγών αρµοδιότητας των Αυτοτελών Τµηµάτων που εδρεύουν στην Περιφερειακή Ενότητα Θεσσαλονίκης, καθώς και των δικαστικών προσφυγών κατά των αποφάσεων που εκδίδονται επί των ως άνω ενδικοφανών προσφυγών ή των σιωπηρών απορρίψεων αυτών, γίνεται από το Γραφείο ∆ιοικητικής Υποστήριξης του Αυτοτελούς Τµήµατος Επανεξέτασης, Νοµικής και ∆ιοικητικής Υποστήριξης.</w:t>
      </w:r>
    </w:p>
    <w:p>
      <w:pPr>
        <w:spacing w:before="240" w:after="240"/>
        <w:rPr>
          <w:lang w:val="el" w:eastAsia="el"/>
        </w:rPr>
      </w:pPr>
      <w:r>
        <w:rPr>
          <w:lang w:val="el" w:eastAsia="el"/>
        </w:rPr>
        <w:t>Το ως άνω Γραφείο παρέχει όλες τις αναγκαίες πληροφορίες, στατιστικά και άλλα στοιχεία κατά περίπτωση, στο Αυτοτελές Τµήµα ∆ιοικητικής Υποστήριξης της ∆ιεύθυνσης Επίλυσης ∆ιαφορών, το οποίο είναι αρµόδιο για την παρακολούθηση του συνόλου των υποθέσεων ενδικοφανών προσφυγών και δικαστικών προσφυγών αρµοδιότητας της ∆ιεύθυνσης.</w:t>
      </w:r>
    </w:p>
    <w:p>
      <w:pPr>
        <w:spacing w:before="240" w:after="240"/>
        <w:rPr>
          <w:lang w:val="el" w:eastAsia="el"/>
        </w:rPr>
      </w:pPr>
      <w:r>
        <w:rPr>
          <w:lang w:val="el" w:eastAsia="el"/>
        </w:rPr>
        <w:t>5. Κατά τα λοιπά ισχύουν τα οριζόµενα στην Απόφαση ΠΟΛ 1002/31.12.2013 (ΦΕΚ 55 Β΄/16.1.2014) και στην ΠΟΛ 1069/4.3.2014 Εγκύκλιο της Γενικής Γραµµατείας ∆ηµοσίων Εσόδων.</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Προϊσταµένη του Αυτοτελούς</w:t>
      </w:r>
    </w:p>
    <w:p>
      <w:pPr>
        <w:spacing w:before="240" w:after="240"/>
        <w:rPr>
          <w:lang w:val="el" w:eastAsia="el"/>
        </w:rPr>
      </w:pPr>
      <w:r>
        <w:rPr>
          <w:b/>
          <w:bCs/>
          <w:lang w:val="el" w:eastAsia="el"/>
        </w:rPr>
        <w:t xml:space="preserve">Τµήµατος Διοίκησης </w:t>
      </w:r>
      <w:r>
        <w:rPr>
          <w:b/>
          <w:bCs/>
          <w:sz w:val="30"/>
          <w:szCs w:val="30"/>
          <w:vertAlign w:val="subscript"/>
          <w:lang w:val="el" w:eastAsia="el"/>
        </w:rPr>
        <w:t>ΑΙΚΑΤΕΡΙΝΗ ΣΑΒΒΑΪΔΟΥ</w:t>
      </w:r>
    </w:p>
    <w:p>
      <w:pPr>
        <w:spacing w:before="240" w:after="240"/>
        <w:rPr>
          <w:lang w:val="el" w:eastAsia="el"/>
        </w:rPr>
      </w:pPr>
      <w:r>
        <w:rPr>
          <w:b/>
          <w:bCs/>
          <w:lang w:val="el" w:eastAsia="el"/>
        </w:rPr>
        <w:t>ΑΔΑ:</w:t>
      </w:r>
    </w:p>
    <w:p>
      <w:pPr>
        <w:spacing w:before="240" w:after="240"/>
        <w:rPr>
          <w:lang w:val="el" w:eastAsia="el"/>
        </w:rPr>
      </w:pPr>
      <w:r>
        <w:rPr>
          <w:b/>
          <w:bCs/>
          <w:u w:val="single"/>
          <w:lang w:val="el" w:eastAsia="el"/>
        </w:rPr>
        <w:t xml:space="preserve">ΠΙΝΑΚΑΣ </w:t>
      </w:r>
      <w:r>
        <w:rPr>
          <w:b/>
          <w:bCs/>
          <w:u w:val="single"/>
          <w:lang w:val="el" w:eastAsia="el"/>
        </w:rPr>
        <w:t>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p>
    <w:p>
      <w:pPr>
        <w:spacing w:before="240" w:after="240"/>
        <w:rPr>
          <w:lang w:val="el" w:eastAsia="el"/>
        </w:rPr>
      </w:pPr>
      <w:r>
        <w:rPr>
          <w:lang w:val="el" w:eastAsia="el"/>
        </w:rPr>
        <w:t xml:space="preserve">2. ∆ιεύθυνση Υποστήριξης Ηλεκτρονικών Υπηρεσιών (e- υπηρεσίες) (µε την παράκληση να αναρτηθεί στην ιστοσελίδα της Γ.Γ.∆.Ε. </w:t>
      </w:r>
      <w:hyperlink r:id="rId5" w:history="1">
        <w:r>
          <w:rPr>
            <w:rStyle w:val="Hyperlink"/>
            <w:color w:val="0000EE"/>
            <w:u w:color="0000EE"/>
            <w:lang w:val="el" w:eastAsia="el"/>
          </w:rPr>
          <w:t>www.publicrevenue.gr</w:t>
        </w:r>
      </w:hyperlink>
      <w:r>
        <w:rPr>
          <w:lang w:val="el" w:eastAsia="el"/>
        </w:rPr>
        <w:t>)</w:t>
      </w:r>
    </w:p>
    <w:p>
      <w:pPr>
        <w:spacing w:before="240" w:after="240"/>
        <w:rPr>
          <w:lang w:val="el" w:eastAsia="el"/>
        </w:rPr>
      </w:pPr>
      <w:r>
        <w:rPr>
          <w:b/>
          <w:bCs/>
          <w:lang w:val="el" w:eastAsia="el"/>
        </w:rPr>
        <w:t>II. ΑΠΟΔΕΚΤΕΣ ΓΙΑ ΚΟΙΝΟΠΟΙΗΣΗ</w:t>
      </w:r>
    </w:p>
    <w:p>
      <w:pPr>
        <w:spacing w:before="240" w:after="240"/>
        <w:rPr>
          <w:lang w:val="el" w:eastAsia="el"/>
        </w:rPr>
      </w:pPr>
      <w:r>
        <w:rPr>
          <w:lang w:val="el" w:eastAsia="el"/>
        </w:rPr>
        <w:t>1. Αποδέκτες Πίνακα Α΄ (εκτός περίπτωσης 4)</w:t>
      </w:r>
    </w:p>
    <w:p>
      <w:pPr>
        <w:spacing w:before="240" w:after="240"/>
        <w:rPr>
          <w:lang w:val="el" w:eastAsia="el"/>
        </w:rPr>
      </w:pPr>
      <w:r>
        <w:rPr>
          <w:lang w:val="el" w:eastAsia="el"/>
        </w:rPr>
        <w:t>2. Αποδέκτες Πίνακα H΄(εκτός των αριθ. 10 και 11 αυτού)</w:t>
      </w:r>
    </w:p>
    <w:p>
      <w:pPr>
        <w:spacing w:before="240" w:after="240"/>
        <w:rPr>
          <w:lang w:val="el" w:eastAsia="el"/>
        </w:rPr>
      </w:pPr>
      <w:r>
        <w:rPr>
          <w:lang w:val="el" w:eastAsia="el"/>
        </w:rPr>
        <w:t>3. Γενική Γραµµατεία Υπουργείου ∆ικαιοσύνης ∆ιαφάνειας και Ανθρ. ∆ικαιωµάτων, Μεσογείων 96. ΤΚ.11527</w:t>
      </w:r>
    </w:p>
    <w:p>
      <w:pPr>
        <w:spacing w:before="240" w:after="240"/>
        <w:rPr>
          <w:lang w:val="el" w:eastAsia="el"/>
        </w:rPr>
      </w:pPr>
      <w:r>
        <w:rPr>
          <w:lang w:val="el" w:eastAsia="el"/>
        </w:rPr>
        <w:t>4. Συµβούλιο της Επικρατείας, Πανεπιστηµίου 47 (Κτίριο Αρσακείου), Τ.Κ. 10564 Αθήνα</w:t>
      </w:r>
    </w:p>
    <w:p>
      <w:pPr>
        <w:spacing w:before="240" w:after="240"/>
        <w:rPr>
          <w:lang w:val="el" w:eastAsia="el"/>
        </w:rPr>
      </w:pPr>
      <w:r>
        <w:rPr>
          <w:lang w:val="el" w:eastAsia="el"/>
        </w:rPr>
        <w:t>5. Γενική Επιτροπεία της Επικρατείας των Τακτικών ∆ιοικητικών ∆ικαστηρίων, Λ. Ριανκούρ 85, Τ.Κ. 115 24 ΑΘΗΝΑ</w:t>
      </w:r>
    </w:p>
    <w:p>
      <w:pPr>
        <w:spacing w:before="240" w:after="240"/>
        <w:rPr>
          <w:lang w:val="el" w:eastAsia="el"/>
        </w:rPr>
      </w:pPr>
      <w:r>
        <w:rPr>
          <w:lang w:val="el" w:eastAsia="el"/>
        </w:rPr>
        <w:t>6. Αποδέκτες Πίνακα IA΄ (µόνο περίπτωση ΙΙ. ∆ικηγορικοί Σύλλογοι)</w:t>
      </w:r>
    </w:p>
    <w:p>
      <w:pPr>
        <w:spacing w:before="240" w:after="240"/>
        <w:rPr>
          <w:lang w:val="el" w:eastAsia="el"/>
        </w:rPr>
      </w:pPr>
      <w:r>
        <w:rPr>
          <w:lang w:val="el" w:eastAsia="el"/>
        </w:rPr>
        <w:t>7. Νοµικό Συµβούλιο του Κράτους, Ακαδηµίας 68 &amp; Χαριλάου Τρικούπη, Τ.Κ. 106 78 Αθήνα</w:t>
      </w:r>
    </w:p>
    <w:p>
      <w:pPr>
        <w:spacing w:before="240" w:after="240"/>
        <w:rPr>
          <w:lang w:val="el" w:eastAsia="el"/>
        </w:rPr>
      </w:pPr>
      <w:r>
        <w:rPr>
          <w:lang w:val="el" w:eastAsia="el"/>
        </w:rPr>
        <w:t>8. Κέντρο Ελέγχου Φορολογουµένων Μεγάλου Πλούτου (Κ.Ε.ΦΟ.ΜΕ.Π.)</w:t>
      </w:r>
    </w:p>
    <w:p>
      <w:pPr>
        <w:spacing w:before="240" w:after="240"/>
        <w:rPr>
          <w:lang w:val="el" w:eastAsia="el"/>
        </w:rPr>
      </w:pPr>
      <w:r>
        <w:rPr>
          <w:lang w:val="el" w:eastAsia="el"/>
        </w:rPr>
        <w:t>9. Κέντρο Ελέγχου Μεγάλων Επιχειρήσεων (Κ.Ε.ΜΕ.ΕΠ.)</w:t>
      </w:r>
    </w:p>
    <w:p>
      <w:pPr>
        <w:spacing w:before="240" w:after="240"/>
        <w:rPr>
          <w:lang w:val="el" w:eastAsia="el"/>
        </w:rPr>
      </w:pPr>
      <w:r>
        <w:rPr>
          <w:lang w:val="el" w:eastAsia="el"/>
        </w:rPr>
        <w:t>10. Επιχειρησιακή Μονάδα Είσπραξης</w:t>
      </w:r>
    </w:p>
    <w:p>
      <w:pPr>
        <w:spacing w:before="240" w:after="240"/>
        <w:rPr>
          <w:lang w:val="el" w:eastAsia="el"/>
        </w:rPr>
      </w:pPr>
      <w:r>
        <w:rPr>
          <w:lang w:val="el" w:eastAsia="el"/>
        </w:rPr>
        <w:t>11. Κεντρική Υπηρεσία Σ.∆.Ο.Ε., Πειραιώς 207 &amp; Αλκίφρονος 92, Τ.Κ. 11853 Αθήνα</w:t>
      </w:r>
    </w:p>
    <w:p>
      <w:pPr>
        <w:spacing w:before="240" w:after="240"/>
        <w:rPr>
          <w:lang w:val="el" w:eastAsia="el"/>
        </w:rPr>
      </w:pPr>
      <w:r>
        <w:rPr>
          <w:lang w:val="el" w:eastAsia="el"/>
        </w:rPr>
        <w:t>12. Π.Ο.Ε. - ∆.Ο.Υ., Λεωχάρους 2, Τ.Κ.10562 Αθήνα</w:t>
      </w:r>
    </w:p>
    <w:p>
      <w:pPr>
        <w:spacing w:before="240" w:after="240"/>
        <w:rPr>
          <w:lang w:val="el" w:eastAsia="el"/>
        </w:rPr>
      </w:pPr>
      <w:r>
        <w:rPr>
          <w:lang w:val="el" w:eastAsia="el"/>
        </w:rPr>
        <w:t>13. Περιοδικό «Φορολογική Επιθεώρηση», Λεωχάρους 2, Τ.Κ.10562 Αθήνα</w:t>
      </w:r>
    </w:p>
    <w:p>
      <w:pPr>
        <w:spacing w:before="240" w:after="240"/>
        <w:rPr>
          <w:lang w:val="el" w:eastAsia="el"/>
        </w:rPr>
      </w:pPr>
      <w:r>
        <w:rPr>
          <w:lang w:val="el" w:eastAsia="el"/>
        </w:rPr>
        <w:t>14. Σύνδεσµος Επιχειρήσεων και Βιοµηχανιών (Σ.Ε.Β.), Ξενοφώντος 5, Τ.Κ.105 57 Αθήνα</w:t>
      </w:r>
    </w:p>
    <w:p>
      <w:pPr>
        <w:spacing w:before="240" w:after="240"/>
        <w:rPr>
          <w:lang w:val="el" w:eastAsia="el"/>
        </w:rPr>
      </w:pPr>
      <w:r>
        <w:rPr>
          <w:lang w:val="el" w:eastAsia="el"/>
        </w:rPr>
        <w:t>15. 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Αναπληρώτριας Υπουργού</w:t>
      </w:r>
    </w:p>
    <w:p>
      <w:pPr>
        <w:spacing w:before="240" w:after="240"/>
        <w:rPr>
          <w:lang w:val="el" w:eastAsia="el"/>
        </w:rPr>
      </w:pPr>
      <w:r>
        <w:rPr>
          <w:lang w:val="el" w:eastAsia="el"/>
        </w:rPr>
        <w:t>3. Γραφείο Γενικής Γραµµατέως ∆ηµοσίων Εσόδων</w:t>
      </w:r>
    </w:p>
    <w:p>
      <w:pPr>
        <w:spacing w:before="240" w:after="240"/>
        <w:rPr>
          <w:lang w:val="el" w:eastAsia="el"/>
        </w:rPr>
      </w:pPr>
      <w:r>
        <w:rPr>
          <w:lang w:val="el" w:eastAsia="el"/>
        </w:rPr>
        <w:t>4. Γραφείο Γενικών ∆/ντων της Γενικής Γραµµατείας ∆ηµοσίων Εσόδων</w:t>
      </w:r>
    </w:p>
    <w:p>
      <w:pPr>
        <w:spacing w:before="240" w:after="240"/>
        <w:rPr>
          <w:lang w:val="el" w:eastAsia="el"/>
        </w:rPr>
      </w:pPr>
      <w:r>
        <w:rPr>
          <w:lang w:val="el" w:eastAsia="el"/>
        </w:rPr>
        <w:t>5. Γραφείο Τύπου και ∆ηµοσίων Σχέσεων (5 αντίγραφα)</w:t>
      </w:r>
    </w:p>
    <w:p>
      <w:pPr>
        <w:spacing w:before="240" w:after="240"/>
        <w:rPr>
          <w:lang w:val="el" w:eastAsia="el"/>
        </w:rPr>
      </w:pPr>
      <w:r>
        <w:rPr>
          <w:lang w:val="el" w:eastAsia="el"/>
        </w:rPr>
        <w:t>6. Γραφείο Επικοινωνίας και Πληροφόρησης Πολιτών (5 αντίγραφα)</w:t>
      </w:r>
    </w:p>
    <w:p>
      <w:pPr>
        <w:spacing w:before="240" w:after="240"/>
        <w:rPr>
          <w:lang w:val="el" w:eastAsia="el"/>
        </w:rPr>
      </w:pPr>
      <w:r>
        <w:rPr>
          <w:lang w:val="el" w:eastAsia="el"/>
        </w:rPr>
        <w:t>7. ∆ιεύθυνση Επίλυσης ∆ιαφορών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ny@mofadm.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