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Πληρ.: Μ. Μαμάκου</w:t>
      </w:r>
    </w:p>
    <w:p>
      <w:pPr>
        <w:spacing w:before="240" w:after="240"/>
        <w:rPr>
          <w:lang w:val="el" w:eastAsia="el"/>
        </w:rPr>
      </w:pPr>
      <w:r>
        <w:rPr>
          <w:b/>
          <w:bCs/>
          <w:lang w:val="el" w:eastAsia="el"/>
        </w:rPr>
        <w:t>Ταχ. Δ/νση : Καρ. Σερβίας 8</w:t>
      </w:r>
    </w:p>
    <w:p>
      <w:pPr>
        <w:spacing w:before="240" w:after="240"/>
        <w:rPr>
          <w:lang w:val="el" w:eastAsia="el"/>
        </w:rPr>
      </w:pPr>
      <w:r>
        <w:rPr>
          <w:b/>
          <w:bCs/>
          <w:lang w:val="el" w:eastAsia="el"/>
        </w:rPr>
        <w:t>Ταχ. Κωδ. : 101 84 ΑΘΗΝΑ</w:t>
      </w:r>
    </w:p>
    <w:p>
      <w:pPr>
        <w:spacing w:before="240" w:after="240"/>
        <w:rPr>
          <w:lang w:val="el" w:eastAsia="el"/>
        </w:rPr>
      </w:pPr>
      <w:r>
        <w:rPr>
          <w:b/>
          <w:bCs/>
          <w:lang w:val="el" w:eastAsia="el"/>
        </w:rPr>
        <w:t>Τηλέφωνο : 210 – 3375063</w:t>
      </w:r>
    </w:p>
    <w:p>
      <w:pPr>
        <w:spacing w:before="240" w:after="240"/>
        <w:rPr>
          <w:lang w:val="el" w:eastAsia="el"/>
        </w:rPr>
      </w:pPr>
      <w:r>
        <w:rPr>
          <w:b/>
          <w:bCs/>
          <w:lang w:val="el" w:eastAsia="el"/>
        </w:rPr>
        <w:t>FAX : 210 - 3375354</w:t>
      </w:r>
    </w:p>
    <w:p>
      <w:pPr>
        <w:spacing w:before="240" w:after="240"/>
        <w:rPr>
          <w:lang w:val="el" w:eastAsia="el"/>
        </w:rPr>
      </w:pPr>
      <w:r>
        <w:rPr>
          <w:b/>
          <w:bCs/>
          <w:lang w:val="el" w:eastAsia="el"/>
        </w:rPr>
        <w:t xml:space="preserve">ΘΕΜΑ: </w:t>
      </w:r>
      <w:r>
        <w:rPr>
          <w:lang w:val="el" w:eastAsia="el"/>
        </w:rPr>
        <w:t>Κοινοποίηση των διατάξεων του άρθρου 26 του ν.4321/2015(ΦΕΚ 32Α) αναφορικά με δικαστικούς συμβιβασμούς για εκκρεμείς φορολογικές διαφορές.</w:t>
      </w:r>
    </w:p>
    <w:p>
      <w:pPr>
        <w:spacing w:before="240" w:after="240"/>
        <w:rPr>
          <w:lang w:val="el" w:eastAsia="el"/>
        </w:rPr>
      </w:pPr>
      <w:r>
        <w:rPr>
          <w:lang w:val="el" w:eastAsia="el"/>
        </w:rPr>
        <w:t>Σας κοινοποιούμε τις διατάξεις του άρθρου 26 του ν.4321/2015 (ΦΕΚ 32Α) αναφορικά με το πιο πάνω θέμα και σας παρέχουμε τις ακόλουθες οδηγίες για την ορθή και ομοιόμορφη εφαρμογή τους.</w:t>
      </w:r>
    </w:p>
    <w:p>
      <w:pPr>
        <w:spacing w:before="240" w:after="240"/>
        <w:rPr>
          <w:lang w:val="el" w:eastAsia="el"/>
        </w:rPr>
      </w:pPr>
      <w:r>
        <w:rPr>
          <w:lang w:val="el" w:eastAsia="el"/>
        </w:rPr>
        <w:t>Ειδικότερα με τις διατάξεις του ως άνω άρθρου προβλέπεται ότι πρακτικά διοικητικής επίλυσης της φορολογικής διαφοράς που καταρτίστηκαν μέχρι τις 31/12/2013 επί εκκρεμών δικαστικών υποθέσεων για τις οποίες δεν ολοκληρώθηκε η διαδικασία που ορίζεται από το ν.4600/1966 και τις διατάξεις του άρθρου 71 του ν.2238/1994 λόγω μη αποστολής στα δικαστήρια των πρακτικών του συμβιβασμού θεωρούνται ισχυρά εφόσον η απόφαση του δικαστηρίου που ακολούθησε τον συμβιβασμό εκδόθηκε χωρίς την παράσταση του φορολογουμένου και είναι δυσμενέστερη για τον φορολογούμενο από τα αποτελέσματα του συμβιβασμού.</w:t>
      </w:r>
    </w:p>
    <w:p>
      <w:pPr>
        <w:spacing w:before="240" w:after="240"/>
        <w:rPr>
          <w:lang w:val="el" w:eastAsia="el"/>
        </w:rPr>
      </w:pPr>
      <w:r>
        <w:rPr>
          <w:lang w:val="el" w:eastAsia="el"/>
        </w:rPr>
        <w:t>Με τις ως άνω διατάξεις επιδιώκεται η αποκατάσταση αδικιών που προκλήθηκαν σε βάρος φορολογουμένων οι οποίοι δέχθηκαν να υπαχθούν σε δικαστικούς συμβιβασμούς για εκκρεμείς φορολογικές τους διαφορές είτε με τις κλασσικές διατάξεις των άρθρων 1 του ν.4600/1996 και 71 του ν.2238/1994 είτε στα πλαίσια περαιώσεων, αλλά δεν επήλθε κατάργηση της δίκης, λόγω μη υποβολής των πρακτικών στα δικαστήρια και έκδοση στη συνέχεια ερήμην τους αποφάσεων που απέρριψαν τα ένδικα μέσα, με συνέπεια οι σχετικοί συμβιβασμοί να θεωρούνται ανίσχυροι και οι</w:t>
      </w:r>
    </w:p>
    <w:p>
      <w:pPr>
        <w:spacing w:before="240" w:after="240"/>
        <w:rPr>
          <w:lang w:val="el" w:eastAsia="el"/>
        </w:rPr>
      </w:pPr>
      <w:r>
        <w:rPr>
          <w:lang w:val="el" w:eastAsia="el"/>
        </w:rPr>
        <w:t>ΑΔΑ 6ΘΜΖΗ - ΩΥΚ φορολογούμενοι να καλούνται να καταβάλλουν επιπλέον ποσά των όσων έχουν καταβάλλει στο πλαίσιο του συμβιβασμού .</w:t>
      </w:r>
    </w:p>
    <w:p>
      <w:pPr>
        <w:spacing w:before="240" w:after="240"/>
        <w:rPr>
          <w:lang w:val="el" w:eastAsia="el"/>
        </w:rPr>
      </w:pPr>
      <w:r>
        <w:rPr>
          <w:lang w:val="el" w:eastAsia="el"/>
        </w:rPr>
        <w:t>Κατόπιν των ανωτέρω για εκκρεμείς υποθέσεις για τις οποίες επήλθε διοικητική επίλυση της διαφοράς μέχρι 31/12/2013 αλλά μετά την διοικητική επίλυση της διαφοράς εκδόθηκε απόφαση διοικητικού δικαστηρίου ερήμην του ενδιαφερόμενου και μάλιστα δυσμενέστερη, οι σχετικοί συμβιβασμοί θεωρούνται ισχυροί, οπότε οι αποφάσεις αυτές δεν εκτελούνται. Ευνόητο είναι ότι αποφάσεις διοικητικών δικαστηρίων που έχουν εκδοθεί σε χρόνο μεταγενέστερο από την διοικητική επίλυση της φορολογικής διαφοράς και ήδη έχουν εκτελεσθεί με αποτέλεσμα να έχουν βεβαιωθεί φόροι πέραν αυτών που προέκυψαν από τη διοικητική επίλυση της διαφοράς τα σχετικά ποσά πρέπει να διαγράφονται και σε περίπτωση που έχουν καταβληθεί να επιστρέφονται επιφυλασσόμενων των διατάξεων του ν.δ.356/1974 όπως ισχύει.</w:t>
      </w:r>
    </w:p>
    <w:p>
      <w:pPr>
        <w:spacing w:before="240" w:after="240"/>
        <w:rPr>
          <w:lang w:val="el" w:eastAsia="el"/>
        </w:rPr>
      </w:pPr>
      <w:r>
        <w:rPr>
          <w:lang w:val="el" w:eastAsia="el"/>
        </w:rPr>
        <w:t>Ακριβές αντίγραφο Η Προϊσταμένη της Διεύθυνσης</w:t>
      </w:r>
    </w:p>
    <w:p>
      <w:pPr>
        <w:spacing w:before="240" w:after="240"/>
        <w:rPr>
          <w:lang w:val="el" w:eastAsia="el"/>
        </w:rPr>
      </w:pPr>
      <w:r>
        <w:rPr>
          <w:lang w:val="el" w:eastAsia="el"/>
        </w:rPr>
        <w:t>Η Προϊσταμένη του αυτοτελούς Τ. Λεβάκου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Β(εκτός του αριθ. 2 αυτού)</w:t>
      </w:r>
    </w:p>
    <w:p>
      <w:pPr>
        <w:spacing w:before="240" w:after="240"/>
        <w:rPr>
          <w:lang w:val="el" w:eastAsia="el"/>
        </w:rPr>
      </w:pPr>
      <w:r>
        <w:rPr>
          <w:lang w:val="el" w:eastAsia="el"/>
        </w:rPr>
        <w:t>2. Δ/νση Υποστήριξης Ηλεκτρονικά Συναλλασσομένων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του πίνακα Α΄(εκτός του αριθ. 4 αυτού)</w:t>
      </w:r>
    </w:p>
    <w:p>
      <w:pPr>
        <w:spacing w:before="240" w:after="240"/>
        <w:rPr>
          <w:lang w:val="el" w:eastAsia="el"/>
        </w:rPr>
      </w:pPr>
      <w:r>
        <w:rPr>
          <w:lang w:val="el" w:eastAsia="el"/>
        </w:rPr>
        <w:t>2. Υπηρεσία Ερευνών &amp; Διασφάλισης Δημοσίων Εσόδων(Υ.Ε.Δ.Δ.Ε.)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Γενικός Επίτροπος Επικρατείας επί των Τακτικών Διοικητικών Δικαστηρίων</w:t>
      </w:r>
    </w:p>
    <w:p>
      <w:pPr>
        <w:spacing w:before="240" w:after="240"/>
        <w:rPr>
          <w:lang w:val="el" w:eastAsia="el"/>
        </w:rPr>
      </w:pPr>
      <w:r>
        <w:rPr>
          <w:lang w:val="el" w:eastAsia="el"/>
        </w:rPr>
        <w:t>5. Αποδέκτες του πίνακα ΙΣΤ΄(περιπ. 1,18 και 23)</w:t>
      </w:r>
    </w:p>
    <w:p>
      <w:pPr>
        <w:spacing w:before="240" w:after="240"/>
        <w:rPr>
          <w:lang w:val="el" w:eastAsia="el"/>
        </w:rPr>
      </w:pPr>
      <w:r>
        <w:rPr>
          <w:lang w:val="el" w:eastAsia="el"/>
        </w:rPr>
        <w:t>6. ΠΟΕ- Δ.Ο.Υ. ,Ομήρου 18, Τ.Κ 10672, Αθήνα</w:t>
      </w:r>
    </w:p>
    <w:p>
      <w:pPr>
        <w:spacing w:before="240" w:after="240"/>
        <w:rPr>
          <w:lang w:val="el" w:eastAsia="el"/>
        </w:rPr>
      </w:pPr>
      <w:r>
        <w:rPr>
          <w:lang w:val="el" w:eastAsia="el"/>
        </w:rPr>
        <w:t>7 Περιοδικό «Φορολογική Επιθεώρηση»</w:t>
      </w:r>
    </w:p>
    <w:p>
      <w:pPr>
        <w:spacing w:before="240" w:after="240"/>
        <w:rPr>
          <w:lang w:val="el" w:eastAsia="el"/>
        </w:rPr>
      </w:pPr>
      <w:r>
        <w:rPr>
          <w:lang w:val="el" w:eastAsia="el"/>
        </w:rPr>
        <w:t>8. Σώμα Ορκωτών Λογιστών</w:t>
      </w:r>
    </w:p>
    <w:p>
      <w:pPr>
        <w:spacing w:before="240" w:after="240"/>
        <w:rPr>
          <w:lang w:val="el" w:eastAsia="el"/>
        </w:rPr>
      </w:pPr>
      <w:r>
        <w:rPr>
          <w:lang w:val="el" w:eastAsia="el"/>
        </w:rPr>
        <w:t>9.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Γενικό Γραμματέα Πληροφοριακών Συστημάτων</w:t>
      </w:r>
    </w:p>
    <w:p>
      <w:pPr>
        <w:spacing w:before="240" w:after="240"/>
        <w:rPr>
          <w:lang w:val="el" w:eastAsia="el"/>
        </w:rPr>
      </w:pPr>
      <w:r>
        <w:rPr>
          <w:lang w:val="el" w:eastAsia="el"/>
        </w:rPr>
        <w:t>5. Γραφείο Ειδικού Γραμματέα ΣΔΟΕ</w:t>
      </w:r>
    </w:p>
    <w:p>
      <w:pPr>
        <w:spacing w:before="240" w:after="240"/>
        <w:rPr>
          <w:lang w:val="el" w:eastAsia="el"/>
        </w:rPr>
      </w:pPr>
      <w:r>
        <w:rPr>
          <w:lang w:val="el" w:eastAsia="el"/>
        </w:rPr>
        <w:t>6. Γενικός Δ/ντής Φορολογικής Διοίκησης</w:t>
      </w:r>
    </w:p>
    <w:p>
      <w:pPr>
        <w:spacing w:before="240" w:after="240"/>
        <w:rPr>
          <w:lang w:val="el" w:eastAsia="el"/>
        </w:rPr>
      </w:pPr>
      <w:r>
        <w:rPr>
          <w:lang w:val="el" w:eastAsia="el"/>
        </w:rPr>
        <w:t>7. Γενικός Δ/ντής Ηλεκτρονικής Διακυβέρνησης και Ανθρώπινου Δυναμικού</w:t>
      </w:r>
    </w:p>
    <w:p>
      <w:pPr>
        <w:spacing w:before="240" w:after="240"/>
        <w:rPr>
          <w:lang w:val="el" w:eastAsia="el"/>
        </w:rPr>
      </w:pPr>
      <w:r>
        <w:rPr>
          <w:lang w:val="el" w:eastAsia="el"/>
        </w:rPr>
        <w:t>8. Δ/νση Ηλεκτρονικής Διακυβέρνησης Γ.Γ.Δ.Ε.</w:t>
      </w:r>
    </w:p>
    <w:p>
      <w:pPr>
        <w:spacing w:before="240" w:after="240"/>
        <w:rPr>
          <w:lang w:val="el" w:eastAsia="el"/>
        </w:rPr>
      </w:pPr>
      <w:r>
        <w:rPr>
          <w:lang w:val="el" w:eastAsia="el"/>
        </w:rPr>
        <w:t>9. Δ/νση Παροχής Φορολογικών Υπηρεσιών</w:t>
      </w:r>
    </w:p>
    <w:p>
      <w:pPr>
        <w:spacing w:before="240" w:after="240"/>
        <w:rPr>
          <w:lang w:val="el" w:eastAsia="el"/>
        </w:rPr>
      </w:pPr>
      <w:r>
        <w:rPr>
          <w:lang w:val="el" w:eastAsia="el"/>
        </w:rPr>
        <w:t>10. Δ/νση Επίλυσης Διαφορών .</w:t>
      </w:r>
    </w:p>
    <w:p>
      <w:pPr>
        <w:spacing w:before="240" w:after="240"/>
        <w:rPr>
          <w:lang w:val="el" w:eastAsia="el"/>
        </w:rPr>
      </w:pPr>
      <w:r>
        <w:rPr>
          <w:lang w:val="el" w:eastAsia="el"/>
        </w:rPr>
        <w:t>11.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12. Δ/νση Ελέγχων Τμήμα Β’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