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 ΔΙΕΥΘΥΝΣΗ ΦΟΡΟΛΟΓΙΚΗΣ ΔΙΟΙΚΗΣΗΣ</w:t>
      </w:r>
    </w:p>
    <w:p>
      <w:pPr>
        <w:pStyle w:val="Title"/>
        <w:spacing w:before="120" w:after="36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Τ.Κ. : 101 84 ΑΘΗΝΑ</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 210 3375315-7</w:t>
      </w:r>
    </w:p>
    <w:p>
      <w:pPr>
        <w:spacing w:before="240" w:after="240"/>
        <w:rPr>
          <w:lang w:val="el" w:eastAsia="el"/>
        </w:rPr>
      </w:pPr>
      <w:r>
        <w:rPr>
          <w:lang w:val="el" w:eastAsia="el"/>
        </w:rPr>
        <w:t>FAX : 210 3375001</w:t>
      </w:r>
    </w:p>
    <w:p>
      <w:pPr>
        <w:spacing w:before="240" w:after="240"/>
        <w:rPr>
          <w:lang w:val="el" w:eastAsia="el"/>
        </w:rPr>
      </w:pPr>
      <w:r>
        <w:rPr>
          <w:b/>
          <w:bCs/>
          <w:lang w:val="el" w:eastAsia="el"/>
        </w:rPr>
        <w:t>ΘΕΜΑ: Φορολογική μεταχείριση περιστασιακών αμοιβών που καταβάλλει γυναικείος συνεταιρισμός.</w:t>
      </w:r>
    </w:p>
    <w:p>
      <w:pPr>
        <w:spacing w:before="240" w:after="240"/>
        <w:rPr>
          <w:lang w:val="el" w:eastAsia="el"/>
        </w:rPr>
      </w:pPr>
      <w:r>
        <w:rPr>
          <w:lang w:val="el" w:eastAsia="el"/>
        </w:rPr>
        <w:t>Με αφορμή ερώτημα που τέθηκε στην υπηρεσία μας από το Δίκτυο Γυναικείων Συνεταιρισμών Θεσσαλίας, σας γνωρίζουμε τα εξής:</w:t>
      </w:r>
    </w:p>
    <w:p>
      <w:pPr>
        <w:spacing w:before="240" w:after="240"/>
        <w:rPr>
          <w:lang w:val="el" w:eastAsia="el"/>
        </w:rPr>
      </w:pPr>
      <w:r>
        <w:rPr>
          <w:lang w:val="el" w:eastAsia="el"/>
        </w:rPr>
        <w:t>1. Με την ΠΟΛ.1047/12.2.2015 έγινε δεκτό, ότι οι περιπτώσεις απόκτησης εισοδημάτων από περιστασιακά απασχολούμενους όπως φοιτητές, νοικοκυρές, άνεργοι κ.λπ. που συμμετέχουν σε εργασίες όπως, έρευνες αγοράς, συγκέντρωση ερωτηματολογίων, συλλογή παλιών αντικειμένων ή σιδήρων και οι οποίοι αποκτούν ευκαιριακά εισόδημα, εντάσσονται για τη φορολόγησή τους στο εισόδημα από μισθωτή εργασία και ως εκ τούτου τα ευκαιριακά αυτά εισοδήματα φορολογούνται με την κλίμακα της παρ.1 του άρθρου 15 του ν.4172/2013.</w:t>
      </w:r>
    </w:p>
    <w:p>
      <w:pPr>
        <w:spacing w:before="240" w:after="240"/>
        <w:rPr>
          <w:lang w:val="el" w:eastAsia="el"/>
        </w:rPr>
      </w:pPr>
      <w:r>
        <w:rPr>
          <w:lang w:val="el" w:eastAsia="el"/>
        </w:rPr>
        <w:t>2. Με την ΠΟΛ.1003/31.12.2014 διευκρινίστηκε, ότι ως ευκαιριακή παρεπόμενη δραστηριότητα χαρακτηρίζεται η δραστηριότητα που δεν ασκείται κατά σύστημα και αποδεικνύεται από τα πραγματικά περιστατικά. Τέτοια πραγματικά περιστατικά αποτελούν ιδίως η συνέχεια ή μη της άσκησης της δραστηριότητας αυτής, η ύπαρξη ιδιαίτερης επαγγελματικής εγκατάστασης, η ύπαρξη ιδιαίτερου εξοπλισμού και μηχανικών μέσων για την παροχή των υπηρεσιών αυτών ή την παραγωγή των αγαθών ή απόκτηση αγαθών με σκοπό τη μεταπώληση, και γενικότερα το εάν η παροχή των υπηρεσιών αυτών ή των αγαθών, έχει τα χαρακτηριστικά της οργανωμένης επιχείρησης.</w:t>
      </w:r>
    </w:p>
    <w:p>
      <w:pPr>
        <w:spacing w:before="240" w:after="240"/>
        <w:rPr>
          <w:lang w:val="el" w:eastAsia="el"/>
        </w:rPr>
      </w:pPr>
      <w:r>
        <w:rPr>
          <w:lang w:val="el" w:eastAsia="el"/>
        </w:rPr>
        <w:t>3. Στο αίτημά σας, αναφέρετε, ότι οι γυναικείοι συνεταιρισμοί αποτελούνται κατά κύριο λόγο από αγρότισσες οι οποίες περιστασιακά και όποτε υπάρχει πρώτη ύλη χρησιμοποιούν τα αγροτικά προϊόντα που παράγονται στην περιοχή για να παράγουν παραδοσιακά προϊόντα μέσω των συνεταιρισμών αυτών. Οι γυναίκες αυτές που απασχολούνται περιστασιακά και είναι μέλη του γυναικείου συνεταιρισμού, αμείβονται γι’ αυτή την απασχόληση με απόδειξη δαπάνης από το συνεταιρισμό και οι αμοιβές αυτές είναι ανεξάρτητες από τυχόν κέρδη ως μέλη του συνεταιρισμού.</w:t>
      </w:r>
    </w:p>
    <w:p>
      <w:pPr>
        <w:spacing w:before="240" w:after="240"/>
        <w:rPr>
          <w:lang w:val="el" w:eastAsia="el"/>
        </w:rPr>
      </w:pPr>
      <w:r>
        <w:rPr>
          <w:lang w:val="el" w:eastAsia="el"/>
        </w:rPr>
        <w:t>4. Από τα ανωτέρω συνάγεται, ότι οι αμοιβές αυτές που καταβάλλονται από τους γυναικείους συνεταιρισμούς σε γυναίκες που συμμετέχουν σε αυτούς, εξαιτίας της ως άνω περιστασιακή τους απασχόλησης, εντάσσονται για τη φορολόγησή τους στο εισόδημα από μισθωτή εργασία και ως εκ τούτου το ευκαιριακό αυτό εισόδημα φορολογείται με την κλίμακα της παρ.1 του άρθρου 15 του ν.4172/2013</w:t>
      </w:r>
      <w:r>
        <w:rPr>
          <w:b/>
          <w:bCs/>
          <w:lang w:val="el" w:eastAsia="el"/>
        </w:rPr>
        <w:t>.</w:t>
      </w:r>
    </w:p>
    <w:p>
      <w:pPr>
        <w:spacing w:before="240" w:after="240"/>
        <w:rPr>
          <w:lang w:val="el" w:eastAsia="el"/>
        </w:rPr>
      </w:pPr>
      <w:r>
        <w:rPr>
          <w:b/>
          <w:bCs/>
          <w:lang w:val="el" w:eastAsia="el"/>
        </w:rPr>
        <w:t>Ο ΓΕΝΙΚΟΣ Δ/ΝΤΗΣΦΟΡΟΛΟΓΙΚΗΣ ΔΙΟΙΚΗΣΗΣ</w:t>
      </w:r>
    </w:p>
    <w:p>
      <w:pPr>
        <w:spacing w:before="240" w:after="240"/>
        <w:rPr>
          <w:lang w:val="el" w:eastAsia="el"/>
        </w:rPr>
      </w:pPr>
      <w:r>
        <w:rPr>
          <w:b/>
          <w:bCs/>
          <w:lang w:val="el" w:eastAsia="el"/>
        </w:rPr>
        <w:t>ΙΩΑΝΝΗΣ ΜΠΑΚΑΣ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κου. Γενικού Δ/ντή Φορολογικής Διοίκησης</w:t>
      </w:r>
    </w:p>
    <w:p>
      <w:pPr>
        <w:spacing w:before="240" w:after="240"/>
        <w:rPr>
          <w:lang w:val="el" w:eastAsia="el"/>
        </w:rPr>
      </w:pPr>
      <w:r>
        <w:rPr>
          <w:lang w:val="el" w:eastAsia="el"/>
        </w:rPr>
        <w:t>2. Διεύθυνση Εφαρμογής Άμεσης Φορολογίας - Τμήματα Α΄ (3) – Φ.Τ.(1)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