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Δ/ΝΣΗ ΕΠΙΛΥΣΗΣ ΔΙΑΦΟΡΩΝ</w:t>
      </w:r>
    </w:p>
    <w:p>
      <w:pPr>
        <w:pStyle w:val="Title"/>
        <w:spacing w:before="120" w:after="360"/>
        <w:rPr>
          <w:lang w:val="el" w:eastAsia="el"/>
        </w:rPr>
      </w:pPr>
      <w:r>
        <w:rPr>
          <w:b/>
          <w:bCs/>
          <w:lang w:val="el" w:eastAsia="el"/>
        </w:rPr>
        <w:t>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b/>
          <w:bCs/>
          <w:lang w:val="el" w:eastAsia="el"/>
        </w:rPr>
        <w:t>Ταχ. Δ/νση : Αριστογείτονος 19</w:t>
      </w:r>
    </w:p>
    <w:p>
      <w:pPr>
        <w:spacing w:before="240" w:after="240"/>
        <w:rPr>
          <w:lang w:val="el" w:eastAsia="el"/>
        </w:rPr>
      </w:pPr>
      <w:r>
        <w:rPr>
          <w:b/>
          <w:bCs/>
          <w:lang w:val="el" w:eastAsia="el"/>
        </w:rPr>
        <w:t>Ταχ. Κωδ. : 17671 - Καλλιθέα</w:t>
      </w:r>
    </w:p>
    <w:p>
      <w:pPr>
        <w:spacing w:before="240" w:after="240"/>
        <w:rPr>
          <w:lang w:val="el" w:eastAsia="el"/>
        </w:rPr>
      </w:pPr>
      <w:r>
        <w:rPr>
          <w:b/>
          <w:bCs/>
          <w:lang w:val="el" w:eastAsia="el"/>
        </w:rPr>
        <w:t>Τηλ. : 213 1604522, 210 9586151</w:t>
      </w:r>
    </w:p>
    <w:p>
      <w:pPr>
        <w:spacing w:before="240" w:after="240"/>
        <w:rPr>
          <w:lang w:val="el" w:eastAsia="el"/>
        </w:rPr>
      </w:pPr>
      <w:r>
        <w:rPr>
          <w:b/>
          <w:bCs/>
          <w:lang w:val="el" w:eastAsia="el"/>
        </w:rPr>
        <w:t>213 1604525, 213 1604523</w:t>
      </w:r>
    </w:p>
    <w:p>
      <w:pPr>
        <w:spacing w:before="240" w:after="240"/>
        <w:rPr>
          <w:lang w:val="el" w:eastAsia="el"/>
        </w:rPr>
      </w:pPr>
      <w:r>
        <w:rPr>
          <w:b/>
          <w:bCs/>
          <w:lang w:val="el" w:eastAsia="el"/>
        </w:rPr>
        <w:t>FAX : 210 9531321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yee.ny@mofadm.gr</w:t>
        </w:r>
      </w:hyperlink>
    </w:p>
    <w:p>
      <w:pPr>
        <w:spacing w:before="240" w:after="240"/>
        <w:rPr>
          <w:lang w:val="el" w:eastAsia="el"/>
        </w:rPr>
      </w:pPr>
      <w:r>
        <w:rPr>
          <w:b/>
          <w:bCs/>
          <w:lang w:val="el" w:eastAsia="el"/>
        </w:rPr>
        <w:t>ΘΕΜΑ: «Επιµήκυνση των προθεσµιών για την έκδοση αποφάσεων επί ενδικοφανών προσφυγών ενώπιον της Υπηρεσίας Εσωτερικής Επανεξέτασης»</w:t>
      </w:r>
    </w:p>
    <w:p>
      <w:pPr>
        <w:spacing w:before="240" w:after="240"/>
        <w:rPr>
          <w:lang w:val="el" w:eastAsia="el"/>
        </w:rPr>
      </w:pPr>
      <w:r>
        <w:rPr>
          <w:lang w:val="el" w:eastAsia="el"/>
        </w:rPr>
        <w:t xml:space="preserve">Σας κοινοποιούµε τις διατάξεις της παραγράφου 3 του άρθρου 47 του ν. 4331/2015 (ΦΕΚ 69 Α΄) </w:t>
      </w:r>
      <w:r>
        <w:rPr>
          <w:i/>
          <w:iCs/>
          <w:lang w:val="el" w:eastAsia="el"/>
        </w:rPr>
        <w:t>«Μέτρα για την ανακούφιση των Ατόµων µε Αναπηρία (ΑµεΑ), την απλοποίηση της λειτουργίας των Κέντρων Πιστοποίησης Αναπηρίας (ΚΕ.Π.Α.), την καταπολέµηση της εισφοροδιαφυγής και συναφή ασφαλιστικά ζητήµατα και άλλες διατάξεις»</w:t>
      </w:r>
      <w:r>
        <w:rPr>
          <w:lang w:val="el" w:eastAsia="el"/>
        </w:rPr>
        <w:t>, αναφορικά µε την επιµήκυνση των προθεσµιών για την έκδοση αποφάσεων επί των προβλεπόµενων από το άρθρο 63 του ν.4174/2013 ενδικοφανών προσφυγών ενώπιον της Υπηρεσίας Εσωτερικής Επανεξέτασης (ήδη µετονοµασθείσας σε ∆ιεύθυνση Επίλυσης ∆ιαφορών δυνάµει της ∆6Α1198069 ΕΞ 2013/30.12.2013 Απόφασης του Γενικού Γραµµατέα ∆ηµοσίων Εσόδων του Υπουργείου Οικονοµικών, ΦΕΚ Β΄3367/31.12.2013).</w:t>
      </w:r>
    </w:p>
    <w:p>
      <w:pPr>
        <w:spacing w:before="240" w:after="240"/>
        <w:rPr>
          <w:lang w:val="el" w:eastAsia="el"/>
        </w:rPr>
      </w:pPr>
      <w:r>
        <w:rPr>
          <w:lang w:val="el" w:eastAsia="el"/>
        </w:rPr>
        <w:t xml:space="preserve">Ειδικότερα, µε τις διατάξεις της περίπτωσης α΄ της παραγράφου 3 του εν λόγω άρθρου, η προβλεπόµενη στο πρώτο εδάφιο της παραγράφου 5 του άρθρου 63 του ν.4174/2013 προθεσµία των ενενήντα (90) ηµερών </w:t>
      </w:r>
    </w:p>
    <w:p>
      <w:pPr>
        <w:spacing w:before="240" w:after="240"/>
        <w:rPr>
          <w:lang w:val="el" w:eastAsia="el"/>
        </w:rPr>
      </w:pPr>
      <w:r>
        <w:rPr>
          <w:lang w:val="el" w:eastAsia="el"/>
        </w:rPr>
        <w:t>για την έκδοση απόφασης επίενδικοφανούς προσφυγής ενώπιον της Υπηρεσίας Εσωτερικής Επανεξέτασης, ορίζεται πλέον σε εκατόν είκοσι (120) ηµέρες.</w:t>
      </w:r>
    </w:p>
    <w:p>
      <w:pPr>
        <w:spacing w:before="240" w:after="240"/>
        <w:rPr>
          <w:lang w:val="el" w:eastAsia="el"/>
        </w:rPr>
      </w:pPr>
      <w:r>
        <w:rPr>
          <w:lang w:val="el" w:eastAsia="el"/>
        </w:rPr>
        <w:t>Τέλος, µε τις διατάξεις της περίπτωσης β΄ της παραγράφου 3 του εν λόγω άρθρου, προβλέπεται ότι η νέα προθεσµία θα εφαρµοστεί και για τις εκκρεµείς ενδικοφανείς προσφυγές ενώπιον της Υπηρεσίας Εσωτερικής Επανεξέτασης, των οποίων η προθεσµία εξέτασης δεν είχε συµπληρωθεί κατά την ηµεροµηνία κατάθεσης του ως άνω νόµου στην Βουλή, ήτοι µέχρι και τις 19-6-2015.</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Προϊσταμένη του ΑυτοτελούςΤμήματος Διοίκησης</w:t>
      </w:r>
    </w:p>
    <w:p>
      <w:pPr>
        <w:spacing w:before="240" w:after="240"/>
        <w:rPr>
          <w:lang w:val="el" w:eastAsia="el"/>
        </w:rPr>
      </w:pPr>
      <w:r>
        <w:rPr>
          <w:b/>
          <w:bCs/>
          <w:lang w:val="el" w:eastAsia="el"/>
        </w:rPr>
        <w:t>Αικατερίνη Σαββαΐδου</w:t>
      </w:r>
    </w:p>
    <w:p>
      <w:pPr>
        <w:spacing w:before="240" w:after="240"/>
        <w:rPr>
          <w:lang w:val="el" w:eastAsia="el"/>
        </w:rPr>
      </w:pPr>
      <w:r>
        <w:rPr>
          <w:b/>
          <w:bCs/>
          <w:lang w:val="el" w:eastAsia="el"/>
        </w:rPr>
        <w:t>ΣΥΝΗΜΜΕΝΑ : τρεις (3) σελίδες</w:t>
      </w:r>
    </w:p>
    <w:p>
      <w:pPr>
        <w:spacing w:before="240" w:after="240"/>
        <w:rPr>
          <w:lang w:val="el" w:eastAsia="el"/>
        </w:rPr>
      </w:pPr>
      <w:r>
        <w:rPr>
          <w:b/>
          <w:bCs/>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p>
    <w:p>
      <w:pPr>
        <w:spacing w:before="240" w:after="240"/>
        <w:rPr>
          <w:lang w:val="el" w:eastAsia="el"/>
        </w:rPr>
      </w:pPr>
      <w:r>
        <w:rPr>
          <w:lang w:val="el" w:eastAsia="el"/>
        </w:rPr>
        <w:t>α. ∆.Ο.Υ. στις οποίες λειτουργούν Τµήµατα Ελέγχου και ∆ικαστικού</w:t>
      </w:r>
    </w:p>
    <w:p>
      <w:pPr>
        <w:spacing w:before="240" w:after="240"/>
        <w:rPr>
          <w:lang w:val="el" w:eastAsia="el"/>
        </w:rPr>
      </w:pPr>
      <w:r>
        <w:rPr>
          <w:lang w:val="el" w:eastAsia="el"/>
        </w:rPr>
        <w:t>β. ∆.Ο.Υ. στις οποίες δεν λειτουργούν Τµήµατα Ελέγχου και ∆ικαστικού</w:t>
      </w:r>
    </w:p>
    <w:p>
      <w:pPr>
        <w:spacing w:before="240" w:after="240"/>
        <w:rPr>
          <w:lang w:val="el" w:eastAsia="el"/>
        </w:rPr>
      </w:pPr>
      <w:r>
        <w:rPr>
          <w:lang w:val="el" w:eastAsia="el"/>
        </w:rPr>
        <w:t>2. Επιχειρησιακή Μονάδα Είσπραξης</w:t>
      </w:r>
    </w:p>
    <w:p>
      <w:pPr>
        <w:spacing w:before="240" w:after="240"/>
        <w:rPr>
          <w:lang w:val="el" w:eastAsia="el"/>
        </w:rPr>
      </w:pPr>
      <w:r>
        <w:rPr>
          <w:lang w:val="el" w:eastAsia="el"/>
        </w:rPr>
        <w:t>3. Κέντρο Ελέγχου Φορολογουµένων Μεγάλου Πλούτου (Κ.Ε.ΦΟ.ΜΕ.Π)</w:t>
      </w:r>
    </w:p>
    <w:p>
      <w:pPr>
        <w:spacing w:before="240" w:after="240"/>
        <w:rPr>
          <w:lang w:val="el" w:eastAsia="el"/>
        </w:rPr>
      </w:pPr>
      <w:r>
        <w:rPr>
          <w:lang w:val="el" w:eastAsia="el"/>
        </w:rPr>
        <w:t>4. Κέντρο Ελέγχου Μεγάλων Επιχειρήσεων (Κ.Ε.ΜΕ.ΕΠ)</w:t>
      </w:r>
    </w:p>
    <w:p>
      <w:pPr>
        <w:spacing w:before="240" w:after="240"/>
        <w:rPr>
          <w:lang w:val="el" w:eastAsia="el"/>
        </w:rPr>
      </w:pPr>
      <w:r>
        <w:rPr>
          <w:lang w:val="el" w:eastAsia="el"/>
        </w:rPr>
        <w:t>5. ∆ιεύθυνση Υποστήριξης Ηλεκτρονικών Υπηρεσιών (e - υπηρεσίες) (Με την παράκληση να αναρτηθεί στην ιστοσελίδα της Γ.Γ.∆.Ε.)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(πλην περ. 4)</w:t>
      </w:r>
    </w:p>
    <w:p>
      <w:pPr>
        <w:spacing w:before="240" w:after="240"/>
        <w:rPr>
          <w:lang w:val="el" w:eastAsia="el"/>
        </w:rPr>
      </w:pPr>
      <w:r>
        <w:rPr>
          <w:lang w:val="el" w:eastAsia="el"/>
        </w:rPr>
        <w:t>2. Αποδέκτες Πίνακα ΣΤ’ (µόνο περ. 1,2 και 3))</w:t>
      </w:r>
    </w:p>
    <w:p>
      <w:pPr>
        <w:spacing w:before="240" w:after="240"/>
        <w:rPr>
          <w:lang w:val="el" w:eastAsia="el"/>
        </w:rPr>
      </w:pPr>
      <w:r>
        <w:rPr>
          <w:lang w:val="el" w:eastAsia="el"/>
        </w:rPr>
        <w:t>3. Αποδέκτες Πίνακα Η’ (πλην περ. 4, 10 και 11)</w:t>
      </w:r>
    </w:p>
    <w:p>
      <w:pPr>
        <w:spacing w:before="240" w:after="240"/>
        <w:rPr>
          <w:lang w:val="el" w:eastAsia="el"/>
        </w:rPr>
      </w:pPr>
      <w:r>
        <w:rPr>
          <w:lang w:val="el" w:eastAsia="el"/>
        </w:rPr>
        <w:t>4. Γενική Γραµµατεία Υπουργείου ∆ικαιοσύνης</w:t>
      </w:r>
    </w:p>
    <w:p>
      <w:pPr>
        <w:spacing w:before="240" w:after="240"/>
        <w:rPr>
          <w:lang w:val="el" w:eastAsia="el"/>
        </w:rPr>
      </w:pPr>
      <w:r>
        <w:rPr>
          <w:lang w:val="el" w:eastAsia="el"/>
        </w:rPr>
        <w:t>5. Γενική Επιτροπεία της Επικρατείας των Τακτικών ∆ιοικητικών ∆ικαστηρίων- Λ. Ριανκούρ 85, Τ.Κ.115 24, Αθήνα</w:t>
      </w:r>
    </w:p>
    <w:p>
      <w:pPr>
        <w:spacing w:before="240" w:after="240"/>
        <w:rPr>
          <w:lang w:val="el" w:eastAsia="el"/>
        </w:rPr>
      </w:pPr>
      <w:r>
        <w:rPr>
          <w:lang w:val="el" w:eastAsia="el"/>
        </w:rPr>
        <w:t>6. Νοµικό Συµβούλιο του Κράτους (Ν.Σ.Κ.)- Ακαδηµίας 68 &amp; Χ. Τρικούπη, Τ.Κ. 10678 Αθήνα</w:t>
      </w:r>
    </w:p>
    <w:p>
      <w:pPr>
        <w:spacing w:before="240" w:after="240"/>
        <w:rPr>
          <w:lang w:val="el" w:eastAsia="el"/>
        </w:rPr>
      </w:pPr>
      <w:r>
        <w:rPr>
          <w:lang w:val="el" w:eastAsia="el"/>
        </w:rPr>
        <w:t>7. Αποδέκτες Πίνακα IA΄, - µόνο περ. ΙΙ ∆ικηγορικοί Σύλλογοι</w:t>
      </w:r>
    </w:p>
    <w:p>
      <w:pPr>
        <w:spacing w:before="240" w:after="240"/>
        <w:rPr>
          <w:lang w:val="el" w:eastAsia="el"/>
        </w:rPr>
      </w:pPr>
      <w:r>
        <w:rPr>
          <w:lang w:val="el" w:eastAsia="el"/>
        </w:rPr>
        <w:t>8. Οµοσπονδία ∆ικαστικών Επιµελητών Ελλάδας</w:t>
      </w:r>
    </w:p>
    <w:p>
      <w:pPr>
        <w:spacing w:before="240" w:after="240"/>
        <w:rPr>
          <w:lang w:val="el" w:eastAsia="el"/>
        </w:rPr>
      </w:pPr>
      <w:r>
        <w:rPr>
          <w:lang w:val="el" w:eastAsia="el"/>
        </w:rPr>
        <w:t>9. Π.Ο.Ε. - ∆.Ο.Υ. - Λεωχάρους 2, Τ.Κ.105 62 Αθήνα</w:t>
      </w:r>
    </w:p>
    <w:p>
      <w:pPr>
        <w:spacing w:before="240" w:after="240"/>
        <w:rPr>
          <w:lang w:val="el" w:eastAsia="el"/>
        </w:rPr>
      </w:pPr>
      <w:r>
        <w:rPr>
          <w:lang w:val="el" w:eastAsia="el"/>
        </w:rPr>
        <w:t>10. Περιοδικό «Φορολογική Επιθεώρηση» - Λεωχάρους 2, Τ.Κ.105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Αναπληρώτριας Υπουργού</w:t>
      </w:r>
    </w:p>
    <w:p>
      <w:pPr>
        <w:spacing w:before="240" w:after="240"/>
        <w:rPr>
          <w:lang w:val="el" w:eastAsia="el"/>
        </w:rPr>
      </w:pPr>
      <w:r>
        <w:rPr>
          <w:lang w:val="el" w:eastAsia="el"/>
        </w:rPr>
        <w:t>3. Γραφείο Γενικής Γραµµατέως ∆ηµοσίων Εσόδων</w:t>
      </w:r>
    </w:p>
    <w:p>
      <w:pPr>
        <w:spacing w:before="240" w:after="240"/>
        <w:rPr>
          <w:lang w:val="el" w:eastAsia="el"/>
        </w:rPr>
      </w:pPr>
      <w:r>
        <w:rPr>
          <w:lang w:val="el" w:eastAsia="el"/>
        </w:rPr>
        <w:t>4. Προϊσταµένους Γενικών ∆ιευθύνσεων Γ.Γ.∆.Ε.</w:t>
      </w:r>
    </w:p>
    <w:p>
      <w:pPr>
        <w:spacing w:before="240" w:after="240"/>
        <w:rPr>
          <w:lang w:val="el" w:eastAsia="el"/>
        </w:rPr>
      </w:pPr>
      <w:r>
        <w:rPr>
          <w:lang w:val="el" w:eastAsia="el"/>
        </w:rPr>
        <w:t>5. Γραφείο Πληροφόρησης Πολιτών</w:t>
      </w:r>
    </w:p>
    <w:p>
      <w:pPr>
        <w:spacing w:before="240" w:after="240"/>
        <w:rPr>
          <w:lang w:val="el" w:eastAsia="el"/>
        </w:rPr>
      </w:pPr>
      <w:r>
        <w:rPr>
          <w:lang w:val="el" w:eastAsia="el"/>
        </w:rPr>
        <w:t>6. ∆ιεύθυνση Επίλυσης ∆ιαφορών</w:t>
      </w:r>
    </w:p>
    <w:p>
      <w:pPr>
        <w:spacing w:before="240" w:after="240"/>
        <w:rPr>
          <w:lang w:val="el" w:eastAsia="el"/>
        </w:rPr>
      </w:pPr>
      <w:r>
        <w:rPr>
          <w:lang w:val="el" w:eastAsia="el"/>
        </w:rPr>
        <w:t>Τµήµατα Β΄1 και Β΄2 (από 2 αντίγραφα) και Τµήµα ∆ιοικητικής Υποστήριξης</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Αρ. Φύλλου 69</w:t>
      </w:r>
    </w:p>
    <w:p>
      <w:pPr>
        <w:spacing w:before="240" w:after="240"/>
        <w:rPr>
          <w:lang w:val="el" w:eastAsia="el"/>
        </w:rPr>
      </w:pPr>
      <w:r>
        <w:rPr>
          <w:lang w:val="el" w:eastAsia="el"/>
        </w:rPr>
        <w:t>2 Ιουλίου 2015</w:t>
      </w:r>
    </w:p>
    <w:p>
      <w:pPr>
        <w:spacing w:before="240" w:after="240"/>
        <w:rPr>
          <w:lang w:val="el" w:eastAsia="el"/>
        </w:rPr>
      </w:pPr>
      <w:r>
        <w:rPr>
          <w:lang w:val="el" w:eastAsia="el"/>
        </w:rPr>
        <w:t>NOMOΣ ΥΠ’ ΑΡΙΘ. 4331</w:t>
      </w:r>
    </w:p>
    <w:p>
      <w:pPr>
        <w:spacing w:before="240" w:after="240"/>
        <w:rPr>
          <w:lang w:val="el" w:eastAsia="el"/>
        </w:rPr>
      </w:pPr>
      <w:r>
        <w:rPr>
          <w:i/>
          <w:iCs/>
          <w:lang w:val="el" w:eastAsia="el"/>
        </w:rPr>
        <w:t>ΜέτραγιατηνανακούφισητωνΑτόμωνμεΑναπηρία (ΑμεΑ),τηναπλοποίησητηςλειτουργίαςτωνΚέ- ντρωνΠιστοποίησηςΑναπηρίας(ΚΕ.Π.Α.),καταπολέ- μησητηςεισφοροδιαφυγήςκαισυναφήασφαλιστι- κάζητήματακαιάλλεςδιατάξεις.</w:t>
      </w:r>
    </w:p>
    <w:p>
      <w:pPr>
        <w:spacing w:before="240" w:after="240"/>
        <w:rPr>
          <w:lang w:val="el" w:eastAsia="el"/>
        </w:rPr>
      </w:pPr>
      <w:r>
        <w:rPr>
          <w:b/>
          <w:bCs/>
          <w:lang w:val="el" w:eastAsia="el"/>
        </w:rPr>
        <w:t>Ο ΠΡΟΕΔΡΟΣΤΗΣ ΕΛΛΗΝΙΚΗΣ ΔΗΜΟΚΡΑΤΙΑΣ</w:t>
      </w:r>
    </w:p>
    <w:p>
      <w:pPr>
        <w:spacing w:before="240" w:after="240"/>
        <w:rPr>
          <w:lang w:val="el" w:eastAsia="el"/>
        </w:rPr>
      </w:pPr>
      <w:r>
        <w:rPr>
          <w:lang w:val="el" w:eastAsia="el"/>
        </w:rPr>
        <w:t>Εκδίδομε τον ακόλουθο νόμο που ψήφισε η Βουλή:</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ΜΕΤΡΑ ΑΝΑΚΟΥΦΙΣΗΣ ΓΙΑ ΤΑ ΑΜΕΑ ΚΑΙΑΠΛΟΠΟΙΗΣΗ ΤΗΣ ΛΕΙΤΟΥΡΓΙΑΣ ΤΩΝ ΚΕΝΤΡΩΝΠΙΣΤΟΠΟΙΗΣΗΣ ΑΝΑΠΗΡΙΑΣ (ΚΕ.Π.Α.)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Ένταξη στα προνοιακά προγράμματα οικονομικήςενίσχυσης Ατόμων με Αναπηρία.</w:t>
      </w:r>
    </w:p>
    <w:p>
      <w:pPr>
        <w:spacing w:before="240" w:after="240"/>
        <w:rPr>
          <w:lang w:val="el" w:eastAsia="el"/>
        </w:rPr>
      </w:pPr>
      <w:r>
        <w:rPr>
          <w:lang w:val="el" w:eastAsia="el"/>
        </w:rPr>
        <w:t>Το άρθρο 46 του ν. 4025/2011 (Α΄ 228)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Όσοι ενδιαφέρονται να ενταχθούν στα προνοιακά προγράμματα οικονομικής ενίσχυσης Ατόμων με Αναπηρία, καθώς και οι δικαιούχοι των οποίων η ισχύς των γνωματεύσεων ή πιστοποιητικών αναπηρίας έχει λήξει, εξετάζονται υποχρεωτικά από 1.9.2011 για την πιστοποίηση του βαθμού αναπηρίας τους από τις Υγειονομικές Επιτροπές ΚΕ.Π.Α. για τη χορήγηση ή την παράταση οικονομικής ενίσχυσης ή άλλης προνοιακής παροχής. Η εξέταση αποτελεί προϋπόθεση για τη χορήγηση ή την παράταση οικονομικής ενίσχυσης ή άλλης προνοιακής παροχής.</w:t>
      </w:r>
    </w:p>
    <w:p>
      <w:pPr>
        <w:spacing w:before="240" w:after="240"/>
        <w:rPr>
          <w:lang w:val="el" w:eastAsia="el"/>
        </w:rPr>
      </w:pPr>
      <w:r>
        <w:rPr>
          <w:lang w:val="el" w:eastAsia="el"/>
        </w:rPr>
        <w:t>Για την ένταξη στα προνοιακά προγράμματα οικονομικής ενίσχυσης Ατόμων με Αναπηρία γίνονται δεκτές και οι γνωματεύσεις της Α.ΣΥ.Ε. ή της Α.Ν.Υ.Ε. ή της Α.Α.Υ.Ε. ή της Ανώτατης Υγειονομικής Επιτροπής της Ελληνικής Αστυνομίας ή της Ανώτατης Υγειονομικής Επιτροπής του Πυροσβεστικού Σώματος σε ισχύ που έχουν εκδοθεί από τους αιτούντες για άλλη αιτία, εφόσον πληρούνται με βάση αυτές οι ιατρικές προϋποθέσεις του κατά περίπτωση αιτούμενου προνοιακού προγράμματος οικονομικής ενίσχυσης.</w:t>
      </w:r>
    </w:p>
    <w:p>
      <w:pPr>
        <w:spacing w:before="240" w:after="240"/>
        <w:rPr>
          <w:lang w:val="el" w:eastAsia="el"/>
        </w:rPr>
      </w:pPr>
      <w:r>
        <w:rPr>
          <w:lang w:val="el" w:eastAsia="el"/>
        </w:rPr>
        <w:t>2. Από 1.10.2015 η διαδικασία ένταξης στα προγράμματα οικονομικής ενίσχυσης Ατόμων με Αναπηρία, όπως αυτή προβλέπεται από τις κείμενες διατάξεις, πραγματοποιείται από τη δημοσίευση του παρόντος στο Φύλλο Εφημερίδος της Κυβερνήσεως μέσω των Δήμων και των ΚΕ.Π.Α., ως εξής:</w:t>
      </w:r>
    </w:p>
    <w:p>
      <w:pPr>
        <w:spacing w:before="240" w:after="240"/>
        <w:rPr>
          <w:lang w:val="el" w:eastAsia="el"/>
        </w:rPr>
      </w:pPr>
      <w:r>
        <w:rPr>
          <w:lang w:val="el" w:eastAsia="el"/>
        </w:rPr>
        <w:t>α) Υποβάλλεται αίτηση του ενδιαφερομένου με τα απαιτούμενα κατά περίπτωση δικαιολογητικά στο Δήμο μόνιμης διαμονής του, άλλως σε περίπτωση που δεν υπάρχει μόνιμη διαμονή, αρμόδιος καθίσταται ο Δήμος που εδρεύει στην έδρα της οικείας περιφέρειας.</w:t>
      </w:r>
    </w:p>
    <w:p>
      <w:pPr>
        <w:spacing w:before="240" w:after="240"/>
        <w:rPr>
          <w:lang w:val="el" w:eastAsia="el"/>
        </w:rPr>
      </w:pPr>
      <w:r>
        <w:rPr>
          <w:lang w:val="el" w:eastAsia="el"/>
        </w:rPr>
        <w:t>β) Μέσα σε τριάντα (30) ημέρες από την υποβολή της αίτησης ο Δήμος ενημερώνει τον αιτούντα εάν πληροί ή όχι τις προϋποθέσεις με βάση τα απαιτούμενα διοικητικά έγγραφα, όπως αυτά προβλέπονται από τη νομοθεσία που διέπει την αντίστοιχη παροχή ένταξής τους σε ένα ή περισσότερα από αυτά.</w:t>
      </w:r>
    </w:p>
    <w:p>
      <w:pPr>
        <w:spacing w:before="240" w:after="240"/>
        <w:rPr>
          <w:lang w:val="el" w:eastAsia="el"/>
        </w:rPr>
      </w:pPr>
      <w:r>
        <w:rPr>
          <w:lang w:val="el" w:eastAsia="el"/>
        </w:rPr>
        <w:t>γ) Σε περίπτωση που ο αιτών είτε δεν ανταποκριθεί στην υποχρέωση συμπλήρωσης των ελλειπόντων στοιχείων κατά το α΄ εδάφιο της παραγράφου 2 του παρόντος είτε δεν πληροί τις προβλεπόμενες προϋποθέσεις ένταξής του σε πρόγραμμα οικονομικής ενίσχυσης εκ- δίδεται διοικητική πράξη απόρριψης του σχετικού αιτήματος από τον Προϊστάμενο της Διεύθυνσης Κοινωνικής Πολιτικής του Δήμου μόνιμης κατοικίας ή του Δήμου που εδρεύει στην έδρα της οικείας περιφέρειας αντίστοιχα. δ) Εφόσον κριθεί ότι ο αιτών πληροί τις σχετικές προϋποθέσεις παραπέμπεται στην αρμόδια Υγειονομική Επιτροπή με τυποποιημένο Ειδικό Σημείωμα (παραπεμπτικό), στο οποίο αναγράφονται αναλυτικά οι απαιτού- μενες ανά παροχή ιατρικές προϋποθέσεις.</w:t>
      </w:r>
    </w:p>
    <w:p>
      <w:pPr>
        <w:spacing w:before="240" w:after="240"/>
        <w:rPr>
          <w:lang w:val="el" w:eastAsia="el"/>
        </w:rPr>
      </w:pPr>
      <w:r>
        <w:rPr>
          <w:lang w:val="el" w:eastAsia="el"/>
        </w:rPr>
        <w:t>ε) Η διαδικασία υποβολής αιτήματος για την ένταξη στα προνοιακά προγράμματα οικονομικής ενίσχυσης Ατόμων με Αναπηρία ολοκληρώνεται με την υποβολή σχετικής αίτησης στα ΚΕ.Π.Α. βάσει του ανωτέρου ειδικού σημειώματος παραπομπής του β΄ εδαφίου της παραγράγου 2 του παρόντος και την εξέταση του αιτού- ντος από την οικεία Υγειονομική Επιτροπή. Η προνοιακή παροχή ή η οικονομική ενίσχυση χορηγείται από την ημερομηνία υποβολής της σχετικής αίτησης στo Δήμο.</w:t>
      </w:r>
    </w:p>
    <w:p>
      <w:pPr>
        <w:spacing w:before="240" w:after="240"/>
        <w:rPr>
          <w:lang w:val="el" w:eastAsia="el"/>
        </w:rPr>
      </w:pPr>
      <w:r>
        <w:rPr>
          <w:lang w:val="el" w:eastAsia="el"/>
        </w:rPr>
        <w:t xml:space="preserve">στ) Η διαδικασία ένταξης σε ένα ή περισσότερα προγράμματα οικονομικής ενίσχυσης Ατόμων με Αναπηρία ολοκληρώνεται με την προσκόμιση από τον αιτούντα στην αρμόδια υπηρεσία χορήγησης αυτών της «Γνω- </w:t>
      </w:r>
    </w:p>
    <w:p>
      <w:pPr>
        <w:spacing w:before="240" w:after="240"/>
        <w:rPr>
          <w:lang w:val="el" w:eastAsia="el"/>
        </w:rPr>
      </w:pPr>
      <w:r>
        <w:rPr>
          <w:lang w:val="el" w:eastAsia="el"/>
        </w:rPr>
        <w:t>ευρώ και κατά 29,35 ευρώ για κάθε άγαμο παιδί μέχρι τη συμπλήρωση του 18ου έτους της ηλικίας του ή, σε περίπτωση συνέχισης των σπουδών του σε ανώτερα ή ανώτατα εκπαιδευτικά ιδρύματα του εσωτερικού ή του εξωτερικού, μέχρι τη συμπλήρωση του 24ου έτους της ηλικίας του, εφόσον δεν ασκεί επάγγελμα και δεν λαμβάνει σύνταξη από δική του εργασία.»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Φορολογική ενημερότητα διοικούντων Φ.Κ.Α.</w:t>
      </w:r>
    </w:p>
    <w:p>
      <w:pPr>
        <w:spacing w:before="240" w:after="240"/>
        <w:rPr>
          <w:lang w:val="el" w:eastAsia="el"/>
        </w:rPr>
      </w:pPr>
      <w:r>
        <w:rPr>
          <w:lang w:val="el" w:eastAsia="el"/>
        </w:rPr>
        <w:t>Για τη χορήγηση του αποδεικτικού ενημερότητας του άρθρου 12 του ν. 4174/2013 σε Προέδρους ή Διοικητές των Φ.Κ.Α. αρμοδιότητας του Υπουργείου Εργασίας, Κοινωνικής Ασφάλισης και Κοινωνικής Αλληλεγγύης, δεν λαμβάνονται υπόψη οφειλές των Φ.Κ.Α. βεβαιωμένες στη φορολογική διοίκηση ή σε άλλη αρχή του Δημοσίου Τομέα για τις οποίες τα ανωτέρω φυσικά πρόσωπα έχουν ευθύνες για την καταβολή 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Ασφαλιστική ενημερότητα διοικούντων Φ.Κ.Α.</w:t>
      </w:r>
    </w:p>
    <w:p>
      <w:pPr>
        <w:spacing w:before="240" w:after="240"/>
        <w:rPr>
          <w:lang w:val="el" w:eastAsia="el"/>
        </w:rPr>
      </w:pPr>
      <w:r>
        <w:rPr>
          <w:lang w:val="el" w:eastAsia="el"/>
        </w:rPr>
        <w:t>Οι διατάξεις του άρθρου 31 του ν. 4321/2015 (Α΄ 32), καθώς και οι διατάξεις της παρ. 4 του άρθρου 4 του ν. 2556/1997 (Α΄ 270), όπως αντικαταστάθηκε με την παρ. 2 του άρθρου 69 του ν. 2676/1999 (Α΄ 1) και ισχύει μέχρι την κατάργηση του άρθρου 115 του ν. 2238/1994 (Α΄ 151), καθώς επίσης και οποιεσδήποτε άλλες διατάξεις νόμων, οι οποίες προβλέπουν ατομική και αλληλέγγυο ευθύνη φυσικών προσώπων με νομικό πρόσωπο, δεν έχουν εφαρμογή για Διοικητές ή Προέδρους φορέων κοινωνικής ασφάλισης και φορέων ή κλάδων και λογαριασμών οργανισμών κοινωνικής πολιτικής, τις εισφορές των οποίων εισπράττει ή συνεισπράττει το Ι.Κ.Α.-Ε.Τ.Α.Μ., αρμοδιότητας Υπουργείου Εργασίας, Κοινωνικής Ασφάλισης και Κοινωνικής Αλληλεγγύης, για τις παντός είδους οφειλές των Ν.Π.Δ.Δ. που διοικούν, προς φορείς κοινωνικής ασφάλισης, φορείς ή κλάδους και λογαριασμούς οργανισμών κοινωνικής πολιτικής, τις εισφορές των οποίων εισπράττει ή συνεισπράτ- τει το Ι.Κ.Α.-Ε.Τ.Α.Μ., που προκύπτουν από τις μεταξύ των ανωτέρω συναλλαγές. Για τα πρόσωπα αυτά, δεν εμποδίζεται η χορήγηση ασφαλιστικής ενημερότητας από την ύπαρξη οφειλών των Ν.Π.Δ.Δ. που διοικούν. Τα ανωτέρω δεν έχουν εφαρμογή για τις περιπτώσεις που τα προαναφερόμενα πρόσωπα έχουν καταδικαστεί για αδικήματα από δόλο σε βάρος της περιουσίας των προαναφερόμενων Ν.Π.Δ.Δ..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Ασφαλιστική ενημερότητα«ΕΛΛΗΝΙΚΟΥ ΕΡΥΘΡΟΥ ΣΤΑΥΡΟΥ»</w:t>
      </w:r>
    </w:p>
    <w:p>
      <w:pPr>
        <w:pStyle w:val="MainText"/>
        <w:spacing w:before="120" w:after="0"/>
        <w:rPr>
          <w:lang w:val="el" w:eastAsia="el"/>
        </w:rPr>
      </w:pPr>
      <w:r>
        <w:rPr>
          <w:b/>
          <w:bCs/>
          <w:lang w:val="el" w:eastAsia="el"/>
        </w:rPr>
        <w:t>1.</w:t>
      </w:r>
      <w:r>
        <w:rPr>
          <w:lang w:val="el" w:eastAsia="el"/>
        </w:rPr>
        <w:t xml:space="preserve"> Στο σωματείο με την επωνυμία «ΕΛΛΗΝΙΚΟΣ ΕΡΥΘΡΟΣ ΣΤΑΥΡΟΣ», χορηγείται αποδεικτικό ασφαλιστικής ενημερότητας έως τις 31.12.2015, κατά παρέκκλιση των ισχυουσών διατάξεων, υπό την προϋπόθεση της καταβολής των τρεχουσών ασφαλιστικών εισφορών από 1.3.2015 και της υπαγωγής σε καθεστώς ρύθμισης των καθυστερούμενων έως τις 28.2.2015 οφειλών, κατά τις διατάξεις του άρθρου 28 του ν. 4321/2015, από 1.10.2015.</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άρθρου μέχρι την ανωτέρω ημερομηνία (1.10.2015) για χρηματικές απαιτήσεις του Σωματείου «ΕΛΛΗΝΙΚΟΣ ΕΡΥΘΡΟΣ ΣΤΑΥΡΟΣ» έναντι του Δημοσίου δεν επιτρέπεται πάσης φύσεως συμψηφισμός σε βάρος του Ε.Ε.Σ. καθώς και πάσης φύσεως πράξεις διοικητικής ή αναγκαστικής εκτέλεσης για υποχρεώσεις του Ε.Ε.Σ. βεβαιωμένες ή ληξιπρόθεσμες εκ μέρους του Δημοσίου, του ΙΚΑ και άλλων Ασφαλιστικών Οργανισμών Κύριας ή Επικουρικής Ασφάλισης.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Ασφάλιση απασχολουμένων σε Ι.Ε.Κ., Κ.Ε.Κ.,Εργαστήρια Ελευθέρων Σπουδών, Κέντρα Δια ΒίουΜάθησης, Κολλέγια, Σχολεία Δεύτερης Ευκαιρίας</w:t>
      </w:r>
    </w:p>
    <w:p>
      <w:pPr>
        <w:spacing w:before="240" w:after="240"/>
        <w:rPr>
          <w:lang w:val="el" w:eastAsia="el"/>
        </w:rPr>
      </w:pPr>
      <w:r>
        <w:rPr>
          <w:lang w:val="el" w:eastAsia="el"/>
        </w:rPr>
        <w:t>Το πρώτο εδάφιο του άρθρου 31 του ν. 4186/2013 (Α΄ 193) αντικαθίσταται ως εξής:</w:t>
      </w:r>
    </w:p>
    <w:p>
      <w:pPr>
        <w:spacing w:before="240" w:after="240"/>
        <w:rPr>
          <w:lang w:val="el" w:eastAsia="el"/>
        </w:rPr>
      </w:pPr>
      <w:r>
        <w:rPr>
          <w:lang w:val="el" w:eastAsia="el"/>
        </w:rPr>
        <w:t>«Οι παρέχοντες εκπαιδευτικό έργο κατά κύριο επάγγελμα σε αναγνωρισμένα Ινστιτούτα Επαγγελματικής Κατάρτισης (Ι.Ε.Κ.), Κέντρα Επαγγελματικής Κατάρτισης (Κ.Ε.Κ.), Εργαστήρια Ελευθέρων Σπουδών, Κέντρα Δια Βίου Μάθησης Επιπέδου 1 και 2 και Κολλέγια εφοδιασμένα με άδεια λειτουργίας εκδοθείσα από τον αρμόδιο φορέα του Υπουργείου Παιδείας και Θρησκευμάτων, καθώς και οι αναπληρωτές και ωρομίσθιοι εκπαιδευτικοί που διδάσκουν σε Σχολεία Δεύτερης Ευκαιρίας του άρθρου 5 του ν. 2525/1997 (Α΄ 188) υπάγονται στην ασφάλιση του Ι.Κ.Α.-Ε.Τ.Α.Μ., σύμφωνα με τις διατάξεις του άρθρου 2 του α.ν. 1846/1951.»</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Το προτελευταίο εδάφιο της παρ. 6 του άρθρου 67 του ν. 4172/2013 αντικαθίσταται ως εξής:</w:t>
      </w:r>
    </w:p>
    <w:p>
      <w:pPr>
        <w:spacing w:before="240" w:after="240"/>
        <w:rPr>
          <w:lang w:val="el" w:eastAsia="el"/>
        </w:rPr>
      </w:pPr>
      <w:r>
        <w:rPr>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pStyle w:val="MainText"/>
        <w:spacing w:before="120" w:after="0"/>
        <w:rPr>
          <w:lang w:val="el" w:eastAsia="el"/>
        </w:rPr>
      </w:pPr>
      <w:r>
        <w:rPr>
          <w:b/>
          <w:bCs/>
          <w:lang w:val="el" w:eastAsia="el"/>
        </w:rPr>
        <w:t>2.</w:t>
      </w:r>
      <w:r>
        <w:rPr>
          <w:lang w:val="el" w:eastAsia="el"/>
        </w:rPr>
        <w:t xml:space="preserve"> Η καταληκτική προθεσμία της 30ής Ιουνίου 2015 της περίπτωσης γ΄ της παρ. 3 του άρθρου 23 του ν. 3427/2005 παρατείνεται έως και τις 27 Ιουλίου 2015.</w:t>
      </w:r>
    </w:p>
    <w:p>
      <w:pPr>
        <w:pStyle w:val="MainText"/>
        <w:spacing w:before="120" w:after="0"/>
        <w:rPr>
          <w:lang w:val="el" w:eastAsia="el"/>
        </w:rPr>
      </w:pPr>
      <w:r>
        <w:rPr>
          <w:b/>
          <w:bCs/>
          <w:lang w:val="el" w:eastAsia="el"/>
        </w:rPr>
        <w:t>3.</w:t>
      </w:r>
      <w:r>
        <w:rPr>
          <w:lang w:val="el" w:eastAsia="el"/>
        </w:rPr>
        <w:t xml:space="preserve"> α. Στο πρώτο εδάφιο της παρ. 5 του άρθρου 63 του ν. 4174/2013 η φράση «Εντός ενενήντα (90) ημερών» αντικαθίσταται από τη φράση «Εντός εκατόν είκοσι (120) ημερών».</w:t>
      </w:r>
    </w:p>
    <w:p>
      <w:pPr>
        <w:spacing w:before="240" w:after="240"/>
        <w:rPr>
          <w:lang w:val="el" w:eastAsia="el"/>
        </w:rPr>
      </w:pPr>
      <w:r>
        <w:rPr>
          <w:lang w:val="el" w:eastAsia="el"/>
        </w:rPr>
        <w:t>β. Η προθεσμία της περίπτωσης α΄ της παρούσας παραγράφου εφαρμόζεται και για ενδικοφανείς προσφυγές ενώπιον της Υπηρεσίας Εσωτερικής Επανεξέτασης, των οποίων η προθεσμία εξέτασης δεν έχει συμπληρωθεί κατά την ημερομηνία κατάθεσης του παρόντος στη Βουλή.</w:t>
      </w:r>
    </w:p>
    <w:p>
      <w:pPr>
        <w:pStyle w:val="MainText"/>
        <w:spacing w:before="120" w:after="0"/>
        <w:rPr>
          <w:lang w:val="el" w:eastAsia="el"/>
        </w:rPr>
      </w:pPr>
      <w:r>
        <w:rPr>
          <w:b/>
          <w:bCs/>
          <w:lang w:val="el" w:eastAsia="el"/>
        </w:rPr>
        <w:t>4.</w:t>
      </w:r>
      <w:r>
        <w:rPr>
          <w:lang w:val="el" w:eastAsia="el"/>
        </w:rPr>
        <w:t xml:space="preserve"> Η διάταξη της παραγράφου 1 του παρόντος άρθρου ισχύει για το φορολογικό έτος 2014 και εξής.</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Ειδικά για τη χρήση η οποία έληξε στις 31.12.2014, ο χρόνος που προβλέπεται στο άρθρο 25 του κ.ν. 2190/1920, στο άρθρο 10 παρ. 3 του ν. 3190/1955 και στο άρθρο 69 παρ. 2 του ν. 4072/2012, μέσα στον οποίο συνέρχεται ή συγκαλείται άπαξ του έτους η ετήσια Γενική Συνέλευση για τις Ανώνυμες Εταιρείες, τις Εταιρείες Περιορισμένης Ευθύνης και τις Ιδιωτικές Κεφαλαιουχικές Εταιρείες αντίστοιχα, λήγει εντός μηνός από την ημερομηνία λήξης υποβολής των φορολογικών δηλώσεων των ανωτέρω εταιρειών.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Ιουλίου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ΝΙΚΟΛΑΟΣ ΒΟΥΤΣΗΣ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ΟΙΚΟΝΟΜΙΑΣ, ΥΠΟΔΟΜΩΝ, ΝΑΥΤΙΛΙΑΣ ΚΑΙ ΤΟΥΡΙΣΜΟΥ</w:t>
      </w:r>
    </w:p>
    <w:p>
      <w:pPr>
        <w:spacing w:before="240" w:after="240"/>
        <w:rPr>
          <w:lang w:val="el" w:eastAsia="el"/>
        </w:rPr>
      </w:pPr>
      <w:r>
        <w:rPr>
          <w:lang w:val="el" w:eastAsia="el"/>
        </w:rPr>
        <w:t>ΑΝΑΠΛΗΡΩΤΗΣ ΥΠΟΥΡΓΟΣ ΟΙΚΟΝΟΜΙΑΣ, ΥΠΟΔΟΜΩΝ, ΝΑΥΤΙΛΙΑΣ ΚΑΙ ΤΟΥΡΙΣΜΟΥ</w:t>
      </w:r>
    </w:p>
    <w:p>
      <w:pPr>
        <w:spacing w:before="240" w:after="240"/>
        <w:rPr>
          <w:lang w:val="el" w:eastAsia="el"/>
        </w:rPr>
      </w:pPr>
      <w:r>
        <w:rPr>
          <w:b/>
          <w:bCs/>
          <w:lang w:val="el" w:eastAsia="el"/>
        </w:rPr>
        <w:t>ΓΕΩΡΓΙΟΣ ΣΤΑΘΑΚΗΣ</w:t>
      </w:r>
    </w:p>
    <w:p>
      <w:pPr>
        <w:spacing w:before="240" w:after="240"/>
        <w:rPr>
          <w:lang w:val="el" w:eastAsia="el"/>
        </w:rPr>
      </w:pPr>
      <w:r>
        <w:rPr>
          <w:b/>
          <w:bCs/>
          <w:lang w:val="el" w:eastAsia="el"/>
        </w:rPr>
        <w:t>ΘΕΟΔΩΡΟΣ ΔΡΙΤΣΑΣ</w:t>
      </w:r>
    </w:p>
    <w:p>
      <w:pPr>
        <w:spacing w:before="240" w:after="240"/>
        <w:rPr>
          <w:lang w:val="el" w:eastAsia="el"/>
        </w:rPr>
      </w:pPr>
      <w:r>
        <w:rPr>
          <w:lang w:val="el" w:eastAsia="el"/>
        </w:rPr>
        <w:t>ΑΝΑΠΛΗΡΩΤΗΣ ΥΠΟΥΡΓΟΣ ΟΙΚΟΝΟΜΙΑΣ, ΥΠΟΔΟΜΩΝ, ΝΑΥΤΙΛΙΑΣ ΚΑΙ ΤΟΥΡΙΣΜΟΥ</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ΑΝΑΠΛΗΡΩΤΡΙΑ ΥΠΟΥΡΓΟΣ ΟΙΚΟΝΟΜΙΚΩΝ</w:t>
      </w:r>
    </w:p>
    <w:p>
      <w:pPr>
        <w:spacing w:before="240" w:after="240"/>
        <w:rPr>
          <w:lang w:val="el" w:eastAsia="el"/>
        </w:rPr>
      </w:pPr>
      <w:r>
        <w:rPr>
          <w:b/>
          <w:bCs/>
          <w:lang w:val="el" w:eastAsia="el"/>
        </w:rPr>
        <w:t>ΓΙΑΝΗΣ ΒΑΡΟΥΦΑΚΗΣ</w:t>
      </w:r>
    </w:p>
    <w:p>
      <w:pPr>
        <w:spacing w:before="240" w:after="240"/>
        <w:rPr>
          <w:lang w:val="el" w:eastAsia="el"/>
        </w:rPr>
      </w:pPr>
      <w:r>
        <w:rPr>
          <w:b/>
          <w:bCs/>
          <w:lang w:val="el" w:eastAsia="el"/>
        </w:rPr>
        <w:t>ΟΛΓΑ-ΝΑΝΤΙΑ ΒΑΛΑΒΑΝΗ</w:t>
      </w:r>
    </w:p>
    <w:p>
      <w:pPr>
        <w:spacing w:before="240" w:after="240"/>
        <w:rPr>
          <w:lang w:val="el" w:eastAsia="el"/>
        </w:rPr>
      </w:pPr>
      <w:r>
        <w:rPr>
          <w:lang w:val="el" w:eastAsia="el"/>
        </w:rPr>
        <w:t>ΕΡΓΑΣΙΑΣ, ΚΟΙΝΩΝΙΚΗΣ ΑΣΦΑΛΙΣΗΣΚΑΙ ΚΟΙΝΩΝΙΚΗΣ ΑΛΛΗΛΕΓΓΥΗΣ</w:t>
      </w:r>
    </w:p>
    <w:p>
      <w:pPr>
        <w:spacing w:before="240" w:after="240"/>
        <w:rPr>
          <w:lang w:val="el" w:eastAsia="el"/>
        </w:rPr>
      </w:pPr>
      <w:r>
        <w:rPr>
          <w:b/>
          <w:bCs/>
          <w:lang w:val="el" w:eastAsia="el"/>
        </w:rPr>
        <w:t>ΔΗΜΗΤΡΙΟΣ ΜΑΡΔΑΣ</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ΑΝΑΠΛΗΡΩΤΡΙΑ ΥΠΟΥΡΓΟΣ ΕΡΓΑΣΙΑΣ,ΚΟΙΝΩΝΙΚΗΣ ΑΣΦΑΛΙΣΗΣ ΚΑΙΚΟΙΝΩΝΙΚΗΣ ΑΛΛΗΛΕΓΓΥΗΣ</w:t>
      </w:r>
    </w:p>
    <w:p>
      <w:pPr>
        <w:spacing w:before="240" w:after="240"/>
        <w:rPr>
          <w:lang w:val="el" w:eastAsia="el"/>
        </w:rPr>
      </w:pPr>
      <w:r>
        <w:rPr>
          <w:lang w:val="el" w:eastAsia="el"/>
        </w:rPr>
        <w:t>ΑΝΑΠΛΗΡΩΤΡΙΑ ΥΠΟΥΡΓΟΣ ΕΡΓΑΣΙΑΣ,ΚΟΙΝΩΝΙΚΗΣ ΑΣΦΑΛΙΣΗΣ ΚΑΙΚΟΙΝΩΝΙΚΗΣ ΑΛΛΗΛΕΓΓΥΗΣ</w:t>
      </w:r>
    </w:p>
    <w:p>
      <w:pPr>
        <w:spacing w:before="240" w:after="240"/>
        <w:rPr>
          <w:lang w:val="el" w:eastAsia="el"/>
        </w:rPr>
      </w:pPr>
      <w:r>
        <w:rPr>
          <w:b/>
          <w:bCs/>
          <w:lang w:val="el" w:eastAsia="el"/>
        </w:rPr>
        <w:t>ΘΕΑΝΩ ΦΩΤΙΟΥ</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ΑΝΑΠΛΗΡΩΤΗΣ ΥΠΟΥΡΓΟΣ ΕΡΓΑΣΙΑΣ</w:t>
      </w:r>
    </w:p>
    <w:p>
      <w:pPr>
        <w:spacing w:before="240" w:after="240"/>
        <w:rPr>
          <w:lang w:val="el" w:eastAsia="el"/>
        </w:rPr>
      </w:pPr>
      <w:r>
        <w:rPr>
          <w:lang w:val="el" w:eastAsia="el"/>
        </w:rPr>
        <w:t>ΚΟΙΝΩΝΙΚΗΣ ΑΣΦΑΛΙΣΗΣ ΚΑΙ</w:t>
      </w:r>
    </w:p>
    <w:p>
      <w:pPr>
        <w:spacing w:before="240" w:after="240"/>
        <w:rPr>
          <w:lang w:val="el" w:eastAsia="el"/>
        </w:rPr>
      </w:pPr>
      <w:r>
        <w:rPr>
          <w:lang w:val="el" w:eastAsia="el"/>
        </w:rPr>
        <w:t>ΚΟΙΝΩΝΙΚΗΣ ΑΛΛΗΛΕΓΓΥΗΣ</w:t>
      </w:r>
    </w:p>
    <w:p>
      <w:pPr>
        <w:spacing w:before="240" w:after="240"/>
        <w:rPr>
          <w:lang w:val="el" w:eastAsia="el"/>
        </w:rPr>
      </w:pPr>
      <w:r>
        <w:rPr>
          <w:b/>
          <w:bCs/>
          <w:lang w:val="el" w:eastAsia="el"/>
        </w:rPr>
        <w:t>ΔΗΜΗΤΡΙΟΣ ΣΤΡΑΤΟΥΛΗΣ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 Ιουλίου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ny@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