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Α. Δ/ΝΣΗ ΕΛΕΓΧΩΝ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Β. 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Πληροφορίες : </w:t>
      </w:r>
      <w:r>
        <w:rPr>
          <w:lang w:val="el" w:eastAsia="el"/>
        </w:rPr>
        <w:t>Α. Σιάκουλη, K. Kαρακικέ</w:t>
      </w:r>
    </w:p>
    <w:p>
      <w:pPr>
        <w:spacing w:before="240" w:after="240"/>
        <w:rPr>
          <w:lang w:val="el" w:eastAsia="el"/>
        </w:rPr>
      </w:pPr>
      <w:r>
        <w:rPr>
          <w:b/>
          <w:bCs/>
          <w:lang w:val="el" w:eastAsia="el"/>
        </w:rPr>
        <w:t xml:space="preserve">Τηλέφωνο : </w:t>
      </w:r>
      <w:r>
        <w:rPr>
          <w:lang w:val="el" w:eastAsia="el"/>
        </w:rPr>
        <w:t>210 - 3375219, 3375312</w:t>
      </w:r>
    </w:p>
    <w:p>
      <w:pPr>
        <w:spacing w:before="240" w:after="240"/>
        <w:rPr>
          <w:lang w:val="el" w:eastAsia="el"/>
        </w:rPr>
      </w:pPr>
      <w:r>
        <w:rPr>
          <w:b/>
          <w:bCs/>
          <w:lang w:val="el" w:eastAsia="el"/>
        </w:rPr>
        <w:t xml:space="preserve">ΦΑΞ : </w:t>
      </w:r>
      <w:r>
        <w:rPr>
          <w:lang w:val="el" w:eastAsia="el"/>
        </w:rPr>
        <w:t>210 - 3375028, 3375001</w:t>
      </w:r>
    </w:p>
    <w:p>
      <w:pPr>
        <w:spacing w:before="240" w:after="240"/>
        <w:rPr>
          <w:lang w:val="el" w:eastAsia="el"/>
        </w:rPr>
      </w:pPr>
      <w:r>
        <w:rPr>
          <w:b/>
          <w:bCs/>
          <w:lang w:val="el" w:eastAsia="el"/>
        </w:rPr>
        <w:t>ΘΕΜΑ: «Πρόσθετες διευκρινίσεις για θέματα ενδοομιλικών συναλλαγών με βάση τις διατάξεις των ν.4172/2013 και ν.4174/2013»</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Σύμφωνα με το Κεφάλαιο ΣΤ΄ της ΠΟΛ 1097/2014 Απόφασης του Γενικού Γραμματέα Δημοσίων Εσόδων, όπως ισχύει μετά την αντικατάστασή της με την ΠΟΛ. 1144/2014 Απόφαση του Γενικού Γραμματέα Δημοσίων Εσόδων, εφόσον δεν μεταβληθούν οι συνθήκες λειτουργίας του, ο φορολογούμενος μπορεί να χρησιμοποιήσει τα ίδια συγκριτικά στοιχεία που προέκυψαν από βάσεις δεδομένων/τράπεζες πληροφοριών και στα δύο (2) </w:t>
      </w:r>
    </w:p>
    <w:p>
      <w:pPr>
        <w:spacing w:before="240" w:after="240"/>
        <w:rPr>
          <w:lang w:val="el" w:eastAsia="el"/>
        </w:rPr>
      </w:pPr>
      <w:r>
        <w:rPr>
          <w:lang w:val="el" w:eastAsia="el"/>
        </w:rPr>
        <w:t>επόμενα φορολογικά έτη, με επικαιροποίηση των χρηματοοικονομικώνΑΔΑ:</w:t>
      </w:r>
    </w:p>
    <w:p>
      <w:pPr>
        <w:spacing w:before="240" w:after="240"/>
        <w:rPr>
          <w:lang w:val="el" w:eastAsia="el"/>
        </w:rPr>
      </w:pPr>
      <w:r>
        <w:rPr>
          <w:lang w:val="el" w:eastAsia="el"/>
        </w:rPr>
        <w:t>ΑΝΑΡΤΗΤΕΑ ΣΤΟ ΔΙΑΔΙΚΤΥΟ δεδομένων για κάθε φορολογικό έτος.</w:t>
      </w:r>
    </w:p>
    <w:p>
      <w:pPr>
        <w:spacing w:before="240" w:after="240"/>
        <w:rPr>
          <w:lang w:val="el" w:eastAsia="el"/>
        </w:rPr>
      </w:pPr>
      <w:r>
        <w:rPr>
          <w:lang w:val="el" w:eastAsia="el"/>
        </w:rPr>
        <w:t>2. Αν, για την αναζήτηση συγκριτικών στοιχείων, χρησιμοποιούνται τράπεζες πληροφοριών, η αναζήτηση θα γίνεται στις εκδόσεις που είναι διαθέσιμες κατά το διάστημα από τους δύο τελευταίους μήνες του εξεταζόμενου φορολογικού έτους και μέχρι τη λήξη της προθεσμίας υποβολής του συνοπτικού πίνακα πληροφοριών του άρθρου 21 παρ.3 του ν.4174/2013 και όχι με προγενέστερες ή μεταγενέστερες εκδόσεις. Εφόσον ο φορολογούμενος χρησιμοποιήσει έκδοση από τις προβλεπόμενες στο προηγούμενο εδάφιο, οποιαδήποτε έρευνα της φορολογικής διοίκησης θα πραγματοποιείται με βάση την ίδια έκδοση.</w:t>
      </w:r>
    </w:p>
    <w:p>
      <w:pPr>
        <w:spacing w:before="240" w:after="240"/>
        <w:rPr>
          <w:lang w:val="el" w:eastAsia="el"/>
        </w:rPr>
      </w:pPr>
      <w:r>
        <w:rPr>
          <w:lang w:val="el" w:eastAsia="el"/>
        </w:rPr>
        <w:t>Κάθε άλλη ερμηνεία που έχει δοθεί από όργανα της Φορολογικής Διοίκησης για θέματα που ρυθμίζονται με την παρούσα, παύει να ισχύει.</w:t>
      </w:r>
    </w:p>
    <w:p>
      <w:pPr>
        <w:spacing w:before="240" w:after="240"/>
        <w:rPr>
          <w:lang w:val="el" w:eastAsia="el"/>
        </w:rPr>
      </w:pPr>
      <w:r>
        <w:rPr>
          <w:b/>
          <w:bCs/>
          <w:lang w:val="el" w:eastAsia="el"/>
        </w:rPr>
        <w:t>Η ΓΕΝΙΚΗ ΓΡΑΜΜΑΤΕΑΣ ΔΗΜ. ΕΣΟΔΩΝ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 με Τμήμα Ελέγχου</w:t>
      </w:r>
    </w:p>
    <w:p>
      <w:pPr>
        <w:spacing w:before="240" w:after="240"/>
        <w:rPr>
          <w:lang w:val="el" w:eastAsia="el"/>
        </w:rPr>
      </w:pPr>
      <w:r>
        <w:rPr>
          <w:lang w:val="el" w:eastAsia="el"/>
        </w:rPr>
        <w:t>2. Αποδέκτες πίνακα Β΄ (εκτός του αριθμού 2 αυτού)</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lang w:val="el" w:eastAsia="el"/>
        </w:rPr>
        <w:t>4. Διεύθυνση Ηλεκτρονικής Διακυβέρνησης (e – ΕΦΑΡΜΟΓΕΣ)</w:t>
      </w:r>
    </w:p>
    <w:p>
      <w:pPr>
        <w:spacing w:before="240" w:after="240"/>
        <w:rPr>
          <w:lang w:val="el" w:eastAsia="el"/>
        </w:rPr>
      </w:pPr>
      <w:r>
        <w:rPr>
          <w:lang w:val="el" w:eastAsia="el"/>
        </w:rPr>
        <w:t>5. Κέντρο Ελέγχου Μεγάλων Επιχειρήσεων (Κ.Ε.ΜΕ.ΕΠ.)</w:t>
      </w:r>
    </w:p>
    <w:p>
      <w:pPr>
        <w:spacing w:before="240" w:after="240"/>
        <w:rPr>
          <w:lang w:val="el" w:eastAsia="el"/>
        </w:rPr>
      </w:pPr>
      <w:r>
        <w:rPr>
          <w:lang w:val="el" w:eastAsia="el"/>
        </w:rPr>
        <w:t>6. Κεντρική Υπηρεσία ΣΔΟΕ και τις Περιφερειακές Διευθύνσεις της</w:t>
      </w:r>
    </w:p>
    <w:p>
      <w:pPr>
        <w:spacing w:before="240" w:after="240"/>
        <w:rPr>
          <w:lang w:val="el" w:eastAsia="el"/>
        </w:rPr>
      </w:pPr>
      <w:r>
        <w:rPr>
          <w:lang w:val="el" w:eastAsia="el"/>
        </w:rPr>
        <w:t>7. Διεύθυνση Ηλεκτρονικής Διακυβέρνησης (e – ΕΦΑΡΜΟΓΕΣ)</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8. Διεύθυνση Υποστήριξης Ηλεκτρονικά Συναλλασσομένων (e – υπηρεσίες) (Με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πινάκα Η΄ (εκτός των αριθ 4, 9 και 10)</w:t>
      </w:r>
    </w:p>
    <w:p>
      <w:pPr>
        <w:spacing w:before="240" w:after="240"/>
        <w:rPr>
          <w:lang w:val="el" w:eastAsia="el"/>
        </w:rPr>
      </w:pPr>
      <w:r>
        <w:rPr>
          <w:lang w:val="el" w:eastAsia="el"/>
        </w:rPr>
        <w:t>2. Υπουργείο Οικονομικών, Επιτροπή Λογιστικής Τυποποίησης και Ελέγχων (ΕΛΤΕ),</w:t>
      </w:r>
    </w:p>
    <w:p>
      <w:pPr>
        <w:spacing w:before="240" w:after="240"/>
        <w:rPr>
          <w:lang w:val="el" w:eastAsia="el"/>
        </w:rPr>
      </w:pPr>
      <w:r>
        <w:rPr>
          <w:lang w:val="el" w:eastAsia="el"/>
        </w:rPr>
        <w:t>Βουλής 7 - 105 62 ΑΘΗΝΑ</w:t>
      </w:r>
    </w:p>
    <w:p>
      <w:pPr>
        <w:spacing w:before="240" w:after="240"/>
        <w:rPr>
          <w:lang w:val="el" w:eastAsia="el"/>
        </w:rPr>
      </w:pPr>
      <w:r>
        <w:rPr>
          <w:lang w:val="el" w:eastAsia="el"/>
        </w:rPr>
        <w:t>3. ΠΕΡΙΟΔΙΚΟ «ΦΟΡΟΛΟΓΙΚΗ ΕΠΙΘΕΩΡΗΣΗ»</w:t>
      </w:r>
    </w:p>
    <w:p>
      <w:pPr>
        <w:spacing w:before="240" w:after="240"/>
        <w:rPr>
          <w:lang w:val="el" w:eastAsia="el"/>
        </w:rPr>
      </w:pPr>
      <w:r>
        <w:rPr>
          <w:lang w:val="el" w:eastAsia="el"/>
        </w:rPr>
        <w:t>4. Π.Ο.Ε. – Δ.Ο.Υ.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κας Αν. Υπουργού</w:t>
      </w:r>
    </w:p>
    <w:p>
      <w:pPr>
        <w:spacing w:before="240" w:after="240"/>
        <w:rPr>
          <w:lang w:val="el" w:eastAsia="el"/>
        </w:rPr>
      </w:pPr>
      <w:r>
        <w:rPr>
          <w:lang w:val="el" w:eastAsia="el"/>
        </w:rPr>
        <w:t>3. Γραφείο Γενικής Γραμματέως Δημοσίων Εσόδων κ. Σαββαΐδου</w:t>
      </w:r>
    </w:p>
    <w:p>
      <w:pPr>
        <w:spacing w:before="240" w:after="240"/>
        <w:rPr>
          <w:lang w:val="el" w:eastAsia="el"/>
        </w:rPr>
      </w:pPr>
      <w:r>
        <w:rPr>
          <w:lang w:val="el" w:eastAsia="el"/>
        </w:rPr>
        <w:t>Γραφεία κ. κ. Γενικών Δ/ντών</w:t>
      </w:r>
    </w:p>
    <w:p>
      <w:pPr>
        <w:spacing w:before="240" w:after="240"/>
        <w:rPr>
          <w:lang w:val="el" w:eastAsia="el"/>
        </w:rPr>
      </w:pPr>
      <w:r>
        <w:rPr>
          <w:lang w:val="el" w:eastAsia="el"/>
        </w:rPr>
        <w:t>Γραφείο κ. Γενικού Δ/ντή Φορολογικής Διοίκησης</w:t>
      </w:r>
    </w:p>
    <w:p>
      <w:pPr>
        <w:spacing w:before="240" w:after="240"/>
        <w:rPr>
          <w:lang w:val="el" w:eastAsia="el"/>
        </w:rPr>
      </w:pPr>
      <w:r>
        <w:rPr>
          <w:lang w:val="el" w:eastAsia="el"/>
        </w:rPr>
        <w:t>Γραφείο Διευθύντριας Ελέγχων</w:t>
      </w:r>
    </w:p>
    <w:p>
      <w:pPr>
        <w:spacing w:before="240" w:after="240"/>
        <w:rPr>
          <w:lang w:val="el" w:eastAsia="el"/>
        </w:rPr>
      </w:pPr>
      <w:r>
        <w:rPr>
          <w:lang w:val="el" w:eastAsia="el"/>
        </w:rPr>
        <w:t>Γραφείο Διευθυντού Εφαρμογής Άμεσης Φορολογίας</w:t>
      </w:r>
    </w:p>
    <w:p>
      <w:pPr>
        <w:spacing w:before="240" w:after="240"/>
        <w:rPr>
          <w:lang w:val="el" w:eastAsia="el"/>
        </w:rPr>
      </w:pPr>
      <w:r>
        <w:rPr>
          <w:lang w:val="el" w:eastAsia="el"/>
        </w:rPr>
        <w:t>8. Αυτοτελές Τμήμα Νομικής Υποστήριξης της Γ.Γ.Δ.Ε.</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11. Διεύθυνση Εφαρμογής Άμεσης Φορολογίας – Τμήμα Β΄(7)</w:t>
      </w:r>
    </w:p>
    <w:p>
      <w:pPr>
        <w:spacing w:before="240" w:after="240"/>
        <w:rPr>
          <w:lang w:val="el" w:eastAsia="el"/>
        </w:rPr>
      </w:pPr>
      <w:r>
        <w:rPr>
          <w:lang w:val="el" w:eastAsia="el"/>
        </w:rPr>
        <w:t>12. Διεύθυνση Ελέγχων - Τμήμα : Δ΄(2)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