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 23 Οκτωβρίου 2015</w:t>
      </w:r>
    </w:p>
    <w:p>
      <w:pPr>
        <w:spacing w:before="240" w:after="240"/>
        <w:rPr>
          <w:lang w:val="el" w:eastAsia="el"/>
        </w:rPr>
      </w:pPr>
      <w:r>
        <w:rPr>
          <w:lang w:val="el" w:eastAsia="el"/>
        </w:rPr>
        <w:t>Αρ. Πρωτ.: 30/003/000/3747</w:t>
      </w:r>
    </w:p>
    <w:p>
      <w:pPr>
        <w:spacing w:before="240" w:after="240"/>
        <w:rPr>
          <w:lang w:val="el" w:eastAsia="el"/>
        </w:rPr>
      </w:pPr>
      <w:r>
        <w:rPr>
          <w:b/>
          <w:bCs/>
          <w:lang w:val="el" w:eastAsia="el"/>
        </w:rPr>
        <w:t>ΠΡΟΣ:</w:t>
      </w:r>
    </w:p>
    <w:p>
      <w:pPr>
        <w:spacing w:before="240" w:after="240"/>
        <w:rPr>
          <w:lang w:val="el" w:eastAsia="el"/>
        </w:rPr>
      </w:pPr>
      <w:r>
        <w:rPr>
          <w:lang w:val="el" w:eastAsia="el"/>
        </w:rPr>
        <w:t>Όπως Π.Δ.</w:t>
      </w:r>
    </w:p>
    <w:p>
      <w:pPr>
        <w:spacing w:before="240" w:after="240"/>
        <w:rPr>
          <w:lang w:val="el" w:eastAsia="el"/>
        </w:rPr>
      </w:pPr>
      <w:r>
        <w:rPr>
          <w:lang w:val="el" w:eastAsia="el"/>
        </w:rPr>
        <w:t>Αν. Τσόχα 16</w:t>
      </w:r>
    </w:p>
    <w:p>
      <w:pPr>
        <w:spacing w:before="240" w:after="240"/>
        <w:rPr>
          <w:lang w:val="el" w:eastAsia="el"/>
        </w:rPr>
      </w:pPr>
      <w:r>
        <w:rPr>
          <w:lang w:val="el" w:eastAsia="el"/>
        </w:rPr>
        <w:t>11521, Αθήνα</w:t>
      </w:r>
    </w:p>
    <w:p>
      <w:pPr>
        <w:spacing w:before="240" w:after="240"/>
        <w:rPr>
          <w:lang w:val="el" w:eastAsia="el"/>
        </w:rPr>
      </w:pPr>
      <w:r>
        <w:rPr>
          <w:lang w:val="el" w:eastAsia="el"/>
        </w:rPr>
        <w:t>Στ. Σάμιος - A. Aλίβερτη</w:t>
      </w:r>
    </w:p>
    <w:p>
      <w:pPr>
        <w:spacing w:before="240" w:after="240"/>
        <w:rPr>
          <w:lang w:val="el" w:eastAsia="el"/>
        </w:rPr>
      </w:pPr>
      <w:r>
        <w:rPr>
          <w:lang w:val="el" w:eastAsia="el"/>
        </w:rPr>
        <w:t>210 6479221-223</w:t>
      </w:r>
    </w:p>
    <w:p>
      <w:pPr>
        <w:spacing w:before="240" w:after="240"/>
        <w:rPr>
          <w:lang w:val="el" w:eastAsia="el"/>
        </w:rPr>
      </w:pPr>
      <w:r>
        <w:rPr>
          <w:lang w:val="el" w:eastAsia="el"/>
        </w:rPr>
        <w:t>210 6468272</w:t>
      </w:r>
    </w:p>
    <w:p>
      <w:pPr>
        <w:spacing w:before="240" w:after="240"/>
        <w:rPr>
          <w:lang w:val="el" w:eastAsia="el"/>
        </w:rPr>
      </w:pPr>
      <w:hyperlink r:id="rId4" w:history="1">
        <w:r>
          <w:rPr>
            <w:rStyle w:val="Hyperlink"/>
            <w:color w:val="0000EE"/>
            <w:u w:color="0000EE"/>
            <w:lang w:val="el" w:eastAsia="el"/>
          </w:rPr>
          <w:t>alcohol_food@gcsl.gr</w:t>
        </w:r>
      </w:hyperlink>
    </w:p>
    <w:p>
      <w:pPr>
        <w:spacing w:before="240" w:after="240"/>
        <w:rPr>
          <w:lang w:val="el" w:eastAsia="el"/>
        </w:rPr>
      </w:pPr>
      <w:r>
        <w:rPr>
          <w:b/>
          <w:bCs/>
          <w:lang w:val="el" w:eastAsia="el"/>
        </w:rPr>
        <w:t xml:space="preserve">ΘΕΜΑ: </w:t>
      </w:r>
      <w:r>
        <w:rPr>
          <w:lang w:val="el" w:eastAsia="el"/>
        </w:rPr>
        <w:t>«Κοινοποίηση των AYO υπ’ αριθ. 30/003/000/3621/2015 και 30/003/000/3622/2015 που αφορούν στον τομέα του ζύθου».</w:t>
      </w:r>
    </w:p>
    <w:p>
      <w:pPr>
        <w:spacing w:before="240" w:after="240"/>
        <w:rPr>
          <w:lang w:val="el" w:eastAsia="el"/>
        </w:rPr>
      </w:pPr>
      <w:r>
        <w:rPr>
          <w:b/>
          <w:bCs/>
          <w:lang w:val="el" w:eastAsia="el"/>
        </w:rPr>
        <w:t>Α</w:t>
      </w:r>
      <w:r>
        <w:rPr>
          <w:lang w:val="el" w:eastAsia="el"/>
        </w:rPr>
        <w:t>. Σας κοινοποιούμε, για ενημέρωση και εφαρμογή, τις υπ’ αριθ. 30/003/000/3621/2015 «Τροποποίηση της ΑΥΟ υπ’ αριθ. Φ.318/216/2002 «Όροι και προϋποθέσεις για την χορήγηση ειδικής άδειας παραγωγής μπύρας από εστιατόρια, μπαρ κλπ. για επιτόπια κατανάλωση. Καθορισμός όρων λειτουργίας και εποπτείας των εν λόγω επιχειρήσεων» και 30/003/000/3622/2015 «Τροποποίηση της υπ’ αριθ. 3000102/34/0098/09-1-1991 απόφασης Υπουργού Οικονομικών «Καθορισμός όρων και διατυπώσεων για παράδοση βύνης σε περίπτωση εξαγωγής ζύθου στην αλλοδαπή από βύνη φορολογημένη» αποφάσεις του κ. Αναπληρωτή Υπουργού Οικονομικών, οι οποίες δημοσιεύτηκαν στο ΦΕΚ 2231/Β.</w:t>
      </w:r>
    </w:p>
    <w:p>
      <w:pPr>
        <w:spacing w:before="240" w:after="240"/>
        <w:rPr>
          <w:lang w:val="el" w:eastAsia="el"/>
        </w:rPr>
      </w:pPr>
      <w:r>
        <w:rPr>
          <w:lang w:val="el" w:eastAsia="el"/>
        </w:rPr>
        <w:t>Με τις εν λόγω ΑΥΟ επέρχονται τροποποιήσεις στη νομοθεσία του ζύθου αναφορικά, αφενός μεν με τους τηρητέους όρους και προϋποθέσεις για την χορήγηση ειδικής άδειας παραγωγής μπύρας από εστιατόρια, μπαρ κλπ. για επιτόπια κατανάλωση, αφετέρου δε με τις εφαρμοζόμενες μέχρι σήμερα διαδικασίες έγκρισης (από την Υπηρεσία μας) των επισημάτων (ετικετών) επί των μέσων συσκευασίας του ζύθου που προορίζεται για εξαγωγή.</w:t>
      </w:r>
    </w:p>
    <w:p>
      <w:pPr>
        <w:spacing w:before="240" w:after="240"/>
        <w:rPr>
          <w:lang w:val="el" w:eastAsia="el"/>
        </w:rPr>
      </w:pPr>
      <w:r>
        <w:rPr>
          <w:lang w:val="el" w:eastAsia="el"/>
        </w:rPr>
        <w:t>Σημειώνεται ότι οι κατά τα ανωτέρω κοινοποιούμενες ΑΥΟ εφαρμόζονται από την 16-10-2015.</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1 </w:t>
      </w:r>
      <w:r>
        <w:rPr>
          <w:b/>
          <w:bCs/>
          <w:lang w:val="el" w:eastAsia="el"/>
        </w:rPr>
        <w:t xml:space="preserve">.α. </w:t>
      </w:r>
      <w:r>
        <w:rPr>
          <w:lang w:val="el" w:eastAsia="el"/>
        </w:rPr>
        <w:t>Με τις διατάξεις της παραγράφου 1 του άρθρου 1 της ΑΥΟ υπ’ αριθ. 30/003/000/3621/2015 (ΑΔΑ 7ΒΔ6Η-ΩΑ9) αντικαθίστανται οι διατάξεις της παραγράφου 1 του άρθρου 2 της ΑΥΟ υπ’ αριθ. Φ.318/216/2002 που σχετίζονται με τις απαιτήσεις που αφορούν στους χώρους αποθήκευσης (αποθήκες) των πρώτων υλών ζυθοποίησης των επιχειρήσεων (ταβέρνες, κέντρα διασκέδασης και άλλες ομοειδείς επιχειρήσεις) που διαθέτουν ειδική άδεια παραγωγής μπίρας για επιτόπια κατανάλωση. Συγκεκριμένα, αίρονται οι περιορισμοί που αφορούν στις διαστάσεις και στην ελάχιστη επιφάνεια των εν λόγω αποθηκευτικών χώρων, ενώ αναδιατυπώνονται οι διατάξεις που αφορούν στους λοιπούς όρους και προϋποθέσεις που πρέπει να τηρούν οι χώροι αυτοί.</w:t>
      </w:r>
    </w:p>
    <w:p>
      <w:pPr>
        <w:spacing w:before="240" w:after="240"/>
        <w:rPr>
          <w:lang w:val="el" w:eastAsia="el"/>
        </w:rPr>
      </w:pPr>
      <w:r>
        <w:rPr>
          <w:b/>
          <w:bCs/>
          <w:lang w:val="el" w:eastAsia="el"/>
        </w:rPr>
        <w:t xml:space="preserve">β. </w:t>
      </w:r>
      <w:r>
        <w:rPr>
          <w:lang w:val="el" w:eastAsia="el"/>
        </w:rPr>
        <w:t>Με τις διατάξεις της παραγράφου 2 του άρθρου 1 της εν λόγω ΑΥΟ (υπ’ αριθ.</w:t>
      </w:r>
    </w:p>
    <w:p>
      <w:pPr>
        <w:spacing w:before="240" w:after="240"/>
        <w:rPr>
          <w:lang w:val="el" w:eastAsia="el"/>
        </w:rPr>
      </w:pPr>
      <w:r>
        <w:rPr>
          <w:lang w:val="el" w:eastAsia="el"/>
        </w:rPr>
        <w:t>30/003/000/3621/2015) αντικαθίστανται οι τρεις (3) αμέσως επόμενες, μετά το σημείο (η), περίοδοι της παραγράφου 2 του άρθρου 2 της ΑΥΟ Φ.318/216/2002, οι οποίες σχετίζονται με τους όρους και προϋποθέσεις που πρέπει να πληρούν οι μονάδες παραγωγής μπίρας των προαναφερόμενων επιχειρήσεων που διαθέτουν ειδική άδεια παραγωγής μπίρας για επιτόπια κατανάλωση. Συγκεκριμένα, αίρονται οι περιορισμοί που αφορούν στις διαστάσεις και στην ελάχιστη επιφάνεια των εν λόγω μονάδων παραγωγής μπίρας για επιτόπια κατανάλωση, ενώ επιτρέπεται πλέον η χρήση των υπογείων χώρων για ορισμένες δραστηριότητες που σχετίζονται με την παραγωγή μπίρας, με τη ρητή εξαίρεση της περίπτωσης τοποθέτησης ζυθοβραστήρα και δεξαμενών ζύμωσης, σίτευσης/αποθήκευσης των ημιετοίμων προϊόντων (ζυθογλεύκος, ζύθος σε σίτευση κλπ.) και αυτό για λόγους ασφάλειας, δηλαδή προς αποφυγή τυχόν ατυχημάτων λόγω έκλυσης, εκ της ζυμώσεως, μη ελεγχόμενων ποσοτήτων αερίων (κυρίως διοξειδίου του άνθρακα).</w:t>
      </w:r>
    </w:p>
    <w:p>
      <w:pPr>
        <w:spacing w:before="240" w:after="240"/>
        <w:rPr>
          <w:lang w:val="el" w:eastAsia="el"/>
        </w:rPr>
      </w:pPr>
      <w:r>
        <w:rPr>
          <w:lang w:val="el" w:eastAsia="el"/>
        </w:rPr>
        <w:t xml:space="preserve">2 </w:t>
      </w:r>
      <w:r>
        <w:rPr>
          <w:b/>
          <w:bCs/>
          <w:lang w:val="el" w:eastAsia="el"/>
        </w:rPr>
        <w:t xml:space="preserve">. </w:t>
      </w:r>
      <w:r>
        <w:rPr>
          <w:lang w:val="el" w:eastAsia="el"/>
        </w:rPr>
        <w:t>Με τις διατάξεις του άρθρου 1 της ΑΥΟ υπ’ αριθ. 30/003/000/3622/2015 (ΑΔΑ 6ΡΘ8Η-8ΩΚ) , καταργήθηκε η διαδικασία έγκρισης από την Υπηρεσία μας των επισημάτων ζύθων που προορίζονται για διάθεση εκτός της ελληνικής αγοράς, όπως προβλεπόταν στις σχετικές διατάξεις της περίπτωσης α(3) της παραγράφου I, καθώς και της περίπτωσης (γ) της παραγράφου II του άρθρου 1 της ΑΥΟ αριθ. 30000102/34/0098/91(ΦΕΚ 34/Β).</w:t>
      </w:r>
    </w:p>
    <w:p>
      <w:pPr>
        <w:spacing w:before="240" w:after="240"/>
        <w:rPr>
          <w:lang w:val="el" w:eastAsia="el"/>
        </w:rPr>
      </w:pPr>
      <w:r>
        <w:rPr>
          <w:lang w:val="el" w:eastAsia="el"/>
        </w:rPr>
        <w:t>Στο σημείο αυτό, επισημαίνεται ότι εξακολουθούν να ισχύουν οι σχετικές διατάξεις της παραγράφου 3 του άρθρου 13 του Π.Δ. 965/1980 (ΦΕΚ 243/Α/20-1- 1980), σύμφωνα με τις οποίες ο ζύθος που προορίζεται να διατεθεί εκτός της ελληνικής αγοράς είναι ειδικά συσκευασμένος σύμφωνα με τις ισχύουσες σχετικές διατάξεις των οικείων αποφάσεων του κ. Υπουργού Οικονομικών και απαγορεύεται να διατίθεται στην εσωτερική αγορά υπό τη συσκευασία αυτή.</w:t>
      </w:r>
    </w:p>
    <w:p>
      <w:pPr>
        <w:spacing w:before="240" w:after="240"/>
        <w:rPr>
          <w:lang w:val="el" w:eastAsia="el"/>
        </w:rPr>
      </w:pPr>
      <w:r>
        <w:rPr>
          <w:b/>
          <w:bCs/>
          <w:lang w:val="el" w:eastAsia="el"/>
        </w:rPr>
        <w:t xml:space="preserve">Β. </w:t>
      </w:r>
      <w:r>
        <w:rPr>
          <w:lang w:val="el" w:eastAsia="el"/>
        </w:rPr>
        <w:t>Κατόπιν τούτων, οι Χημικές Υπηρεσίες παρακαλούνται για τη σχετική ενημέρωση των οικείων επιτηδευματιών που εποπτεύουν.</w:t>
      </w:r>
    </w:p>
    <w:p>
      <w:pPr>
        <w:spacing w:before="240" w:after="240"/>
        <w:rPr>
          <w:lang w:val="el" w:eastAsia="el"/>
        </w:rPr>
      </w:pPr>
      <w:r>
        <w:rPr>
          <w:lang w:val="el" w:eastAsia="el"/>
        </w:rPr>
        <w:t>Για κάθε περαιτέρω σχετική πληροφορία ή διευκρίνιση μπορείτε να απευθύνεσθε στην Υπηρεσία μας.</w:t>
      </w:r>
    </w:p>
    <w:p>
      <w:pPr>
        <w:spacing w:before="240" w:after="240"/>
        <w:rPr>
          <w:lang w:val="el" w:eastAsia="el"/>
        </w:rPr>
      </w:pPr>
      <w:r>
        <w:rPr>
          <w:lang w:val="el" w:eastAsia="el"/>
        </w:rPr>
        <w:t>Ο Προϊστάμενος της Διεύθυνσης</w:t>
      </w:r>
    </w:p>
    <w:p>
      <w:pPr>
        <w:spacing w:before="240" w:after="240"/>
        <w:rPr>
          <w:lang w:val="el" w:eastAsia="el"/>
        </w:rPr>
      </w:pPr>
      <w:r>
        <w:rPr>
          <w:lang w:val="el" w:eastAsia="el"/>
        </w:rPr>
        <w:t>ΣΤΑΥΡΟΣ ΣΑΜΙΟΣ</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Χημικές Υπηρεσίες Γ.Χ.Κ.</w:t>
      </w:r>
    </w:p>
    <w:p>
      <w:pPr>
        <w:spacing w:before="240" w:after="240"/>
        <w:rPr>
          <w:lang w:val="el" w:eastAsia="el"/>
        </w:rPr>
      </w:pPr>
      <w:r>
        <w:rPr>
          <w:lang w:val="el" w:eastAsia="el"/>
        </w:rPr>
        <w:t>(με την παράκληση της εκ μέρους τους κοινοποίησης της παρούσας στα υπ’ αυτές Τμήματα, Γραφεία κλπ Χημ. Υπηρεσιών)</w:t>
      </w:r>
    </w:p>
    <w:p>
      <w:pPr>
        <w:spacing w:before="240" w:after="240"/>
        <w:rPr>
          <w:lang w:val="el" w:eastAsia="el"/>
        </w:rPr>
      </w:pPr>
      <w:r>
        <w:rPr>
          <w:b/>
          <w:bCs/>
          <w:u w:val="single"/>
          <w:lang w:val="el" w:eastAsia="el"/>
        </w:rPr>
        <w:t>Β. Αποδέκτες για Ενημέρωση:</w:t>
      </w:r>
    </w:p>
    <w:p>
      <w:pPr>
        <w:spacing w:before="240" w:after="240"/>
        <w:rPr>
          <w:lang w:val="el" w:eastAsia="el"/>
        </w:rPr>
      </w:pPr>
      <w:r>
        <w:rPr>
          <w:lang w:val="el" w:eastAsia="el"/>
        </w:rPr>
        <w:t>1. Ειδική Γραμματεία Σώματος Δίωξης Οικονομικού Εγκλήματος</w:t>
      </w:r>
    </w:p>
    <w:p>
      <w:pPr>
        <w:pStyle w:val="StructureList1"/>
        <w:spacing w:before="120" w:after="0"/>
        <w:rPr>
          <w:lang w:val="el" w:eastAsia="el"/>
        </w:rPr>
      </w:pPr>
      <w:r>
        <w:rPr>
          <w:lang w:val="el" w:eastAsia="el"/>
        </w:rPr>
        <w:t>α)</w:t>
      </w:r>
      <w:r>
        <w:rPr>
          <w:lang w:val="en" w:eastAsia="en"/>
        </w:rPr>
        <w:tab/>
      </w:r>
      <w:r>
        <w:rPr>
          <w:lang w:val="el" w:eastAsia="el"/>
        </w:rPr>
        <w:t>Δ1. Δ/νση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Δ2. Δ/νση Σχεδιασμού Ερευνών</w:t>
      </w:r>
    </w:p>
    <w:p>
      <w:pPr>
        <w:pStyle w:val="StructureList1"/>
        <w:spacing w:before="120" w:after="0"/>
        <w:rPr>
          <w:lang w:val="el" w:eastAsia="el"/>
        </w:rPr>
      </w:pPr>
      <w:r>
        <w:rPr>
          <w:lang w:val="el" w:eastAsia="el"/>
        </w:rPr>
        <w:t>γ)</w:t>
      </w:r>
      <w:r>
        <w:rPr>
          <w:lang w:val="en" w:eastAsia="en"/>
        </w:rPr>
        <w:tab/>
      </w:r>
      <w:r>
        <w:rPr>
          <w:lang w:val="el" w:eastAsia="el"/>
        </w:rPr>
        <w:t>Ειδική Δ/νση Ελέγχου Εθνικών και Κοινοτικών Δαπανών και Καταπολέμησης Απάτης και Διαφθοράς</w:t>
      </w:r>
    </w:p>
    <w:p>
      <w:pPr>
        <w:pStyle w:val="StructureList1"/>
        <w:spacing w:before="120" w:after="0"/>
        <w:rPr>
          <w:lang w:val="el" w:eastAsia="el"/>
        </w:rPr>
      </w:pPr>
      <w:r>
        <w:rPr>
          <w:lang w:val="el" w:eastAsia="el"/>
        </w:rPr>
        <w:t>δ)</w:t>
      </w:r>
      <w:r>
        <w:rPr>
          <w:lang w:val="en" w:eastAsia="en"/>
        </w:rPr>
        <w:tab/>
      </w:r>
      <w:r>
        <w:rPr>
          <w:lang w:val="el" w:eastAsia="el"/>
        </w:rPr>
        <w:t>Περιφερειακές Επιχειρησιακές Δ/σεις Δίωξης Οικ. Εγκλήματος.</w:t>
      </w:r>
    </w:p>
    <w:p>
      <w:pPr>
        <w:spacing w:before="240" w:after="240"/>
        <w:rPr>
          <w:lang w:val="el" w:eastAsia="el"/>
        </w:rPr>
      </w:pPr>
      <w:r>
        <w:rPr>
          <w:lang w:val="el" w:eastAsia="el"/>
        </w:rPr>
        <w:t>2. Γ.Γ.Δ.Ε. – Ειδικές Αποκεντρωμένες Υπηρεσίες</w:t>
      </w:r>
    </w:p>
    <w:p>
      <w:pPr>
        <w:pStyle w:val="StructureList1"/>
        <w:spacing w:before="120" w:after="0"/>
        <w:rPr>
          <w:lang w:val="el" w:eastAsia="el"/>
        </w:rPr>
      </w:pPr>
      <w:r>
        <w:rPr>
          <w:lang w:val="el" w:eastAsia="el"/>
        </w:rPr>
        <w:t>α)</w:t>
      </w:r>
      <w:r>
        <w:rPr>
          <w:lang w:val="en" w:eastAsia="en"/>
        </w:rPr>
        <w:tab/>
      </w:r>
      <w:r>
        <w:rPr>
          <w:lang w:val="el" w:eastAsia="el"/>
        </w:rPr>
        <w:t>Δ/νση Εσωτερικού Ελέγχου</w:t>
      </w:r>
    </w:p>
    <w:p>
      <w:pPr>
        <w:pStyle w:val="StructureList1"/>
        <w:spacing w:before="120" w:after="0"/>
        <w:rPr>
          <w:lang w:val="el" w:eastAsia="el"/>
        </w:rPr>
      </w:pPr>
      <w:r>
        <w:rPr>
          <w:lang w:val="el" w:eastAsia="el"/>
        </w:rPr>
        <w:t>β)</w:t>
      </w:r>
      <w:r>
        <w:rPr>
          <w:lang w:val="en" w:eastAsia="en"/>
        </w:rPr>
        <w:tab/>
      </w:r>
      <w:r>
        <w:rPr>
          <w:lang w:val="el" w:eastAsia="el"/>
        </w:rPr>
        <w:t>Υπηρεσία Ερευνών και Διασφάλισης Δημοσίων Εσόδων (Υ.Ε.Δ.Δ.Ε.).</w:t>
      </w:r>
    </w:p>
    <w:p>
      <w:pPr>
        <w:spacing w:before="240" w:after="240"/>
        <w:rPr>
          <w:lang w:val="el" w:eastAsia="el"/>
        </w:rPr>
      </w:pPr>
      <w:r>
        <w:rPr>
          <w:lang w:val="el" w:eastAsia="el"/>
        </w:rPr>
        <w:t>3. Αυτοτελές Τμήμα Νομικής Υποστήριξης Γ.Γ.Δ.Ε.</w:t>
      </w:r>
    </w:p>
    <w:p>
      <w:pPr>
        <w:spacing w:before="240" w:after="240"/>
        <w:rPr>
          <w:lang w:val="el" w:eastAsia="el"/>
        </w:rPr>
      </w:pPr>
      <w:r>
        <w:rPr>
          <w:lang w:val="el" w:eastAsia="el"/>
        </w:rPr>
        <w:t>4. Αυτοτελές Γραφείο Επικοινωνίας &amp; Δημ. Σχέσεων Γ.Γ.Δ.Ε.</w:t>
      </w:r>
    </w:p>
    <w:p>
      <w:pPr>
        <w:spacing w:before="240" w:after="240"/>
        <w:rPr>
          <w:lang w:val="el" w:eastAsia="el"/>
        </w:rPr>
      </w:pPr>
      <w:r>
        <w:rPr>
          <w:lang w:val="el" w:eastAsia="el"/>
        </w:rPr>
        <w:t>5. ΓΔΤ &amp; ΕΦΚ</w:t>
      </w:r>
    </w:p>
    <w:p>
      <w:pPr>
        <w:pStyle w:val="StructureList1"/>
        <w:spacing w:before="120" w:after="0"/>
        <w:rPr>
          <w:lang w:val="el" w:eastAsia="el"/>
        </w:rPr>
      </w:pPr>
      <w:r>
        <w:rPr>
          <w:lang w:val="el" w:eastAsia="el"/>
        </w:rPr>
        <w:t>α)</w:t>
      </w:r>
      <w:r>
        <w:rPr>
          <w:lang w:val="en" w:eastAsia="en"/>
        </w:rPr>
        <w:tab/>
      </w:r>
      <w:r>
        <w:rPr>
          <w:lang w:val="el" w:eastAsia="el"/>
        </w:rPr>
        <w:t>Γραφείο κας Γεν. Δ/ντριας.</w:t>
      </w:r>
    </w:p>
    <w:p>
      <w:pPr>
        <w:pStyle w:val="StructureList1"/>
        <w:spacing w:before="120" w:after="0"/>
        <w:rPr>
          <w:lang w:val="el" w:eastAsia="el"/>
        </w:rPr>
      </w:pPr>
      <w:r>
        <w:rPr>
          <w:lang w:val="el" w:eastAsia="el"/>
        </w:rPr>
        <w:t>β)</w:t>
      </w:r>
      <w:r>
        <w:rPr>
          <w:lang w:val="en" w:eastAsia="en"/>
        </w:rPr>
        <w:tab/>
      </w:r>
      <w:r>
        <w:rPr>
          <w:lang w:val="el" w:eastAsia="el"/>
        </w:rPr>
        <w:t>Δ/νση ΕΦΚ και ΦΠΑ/Τμήμα Β’.</w:t>
      </w:r>
    </w:p>
    <w:p>
      <w:pPr>
        <w:spacing w:before="240" w:after="240"/>
        <w:rPr>
          <w:lang w:val="el" w:eastAsia="el"/>
        </w:rPr>
      </w:pPr>
      <w:r>
        <w:rPr>
          <w:lang w:val="el" w:eastAsia="el"/>
        </w:rPr>
        <w:t>6. Ένωση Ζυθοποιών Ελλάδος</w:t>
      </w:r>
    </w:p>
    <w:p>
      <w:pPr>
        <w:spacing w:before="240" w:after="240"/>
        <w:rPr>
          <w:lang w:val="el" w:eastAsia="el"/>
        </w:rPr>
      </w:pPr>
      <w:r>
        <w:rPr>
          <w:lang w:val="el" w:eastAsia="el"/>
        </w:rPr>
        <w:t>Λεωφ. Κηφισού 102, Τ.Κ. 122 41- Αιγάλεω.</w:t>
      </w:r>
    </w:p>
    <w:p>
      <w:pPr>
        <w:spacing w:before="240" w:after="240"/>
        <w:rPr>
          <w:lang w:val="el" w:eastAsia="el"/>
        </w:rPr>
      </w:pPr>
      <w:r>
        <w:rPr>
          <w:lang w:val="el" w:eastAsia="el"/>
        </w:rPr>
        <w:t>7. Σύνδεσμος Μικρών Ανεξάρτητων Ζυθοποιείων Ελλάδος (Σ.Μ.Α.Ζ.Ε.) Λεωφ. Σπάτων 187,Τ.Κ. 153 51- Παλλήνη.</w:t>
      </w:r>
    </w:p>
    <w:p>
      <w:pPr>
        <w:spacing w:before="240" w:after="240"/>
        <w:rPr>
          <w:lang w:val="el" w:eastAsia="el"/>
        </w:rPr>
      </w:pPr>
      <w:r>
        <w:rPr>
          <w:lang w:val="el" w:eastAsia="el"/>
        </w:rPr>
        <w:t>8. Οικονομικό Επιμελητήριο Ελλάδος</w:t>
      </w:r>
    </w:p>
    <w:p>
      <w:pPr>
        <w:spacing w:before="240" w:after="240"/>
        <w:rPr>
          <w:lang w:val="el" w:eastAsia="el"/>
        </w:rPr>
      </w:pPr>
      <w:r>
        <w:rPr>
          <w:lang w:val="el" w:eastAsia="el"/>
        </w:rPr>
        <w:t>3</w:t>
      </w:r>
      <w:r>
        <w:rPr>
          <w:sz w:val="30"/>
          <w:szCs w:val="30"/>
          <w:vertAlign w:val="superscript"/>
          <w:lang w:val="el" w:eastAsia="el"/>
        </w:rPr>
        <w:t>ης</w:t>
      </w:r>
      <w:r>
        <w:rPr>
          <w:lang w:val="el" w:eastAsia="el"/>
        </w:rPr>
        <w:t xml:space="preserve"> Σεπτεμβρίου 36, Τ.Κ. 104 32- Αθήνα.</w:t>
      </w:r>
    </w:p>
    <w:p>
      <w:pPr>
        <w:spacing w:before="240" w:after="240"/>
        <w:rPr>
          <w:lang w:val="el" w:eastAsia="el"/>
        </w:rPr>
      </w:pPr>
      <w:r>
        <w:rPr>
          <w:lang w:val="el" w:eastAsia="el"/>
        </w:rPr>
        <w:t>9. Εμπορικό και Βιομηχανικό Επιμελητήριο Αθηνών Ακαδημίας 7, Τ.Κ. 106 71- Αθήνα.</w:t>
      </w:r>
    </w:p>
    <w:p>
      <w:pPr>
        <w:spacing w:before="240" w:after="240"/>
        <w:rPr>
          <w:lang w:val="el" w:eastAsia="el"/>
        </w:rPr>
      </w:pPr>
      <w:r>
        <w:rPr>
          <w:lang w:val="el" w:eastAsia="el"/>
        </w:rPr>
        <w:t>10. Βιοτεχνικό Επιμελητήριο Αθηνών</w:t>
      </w:r>
    </w:p>
    <w:p>
      <w:pPr>
        <w:spacing w:before="240" w:after="240"/>
        <w:rPr>
          <w:lang w:val="el" w:eastAsia="el"/>
        </w:rPr>
      </w:pPr>
      <w:r>
        <w:rPr>
          <w:lang w:val="el" w:eastAsia="el"/>
        </w:rPr>
        <w:t>Ακαδημίας 7, Τ.Κ. 106 71- Αθήνα.</w:t>
      </w:r>
    </w:p>
    <w:p>
      <w:pPr>
        <w:spacing w:before="240" w:after="240"/>
        <w:rPr>
          <w:lang w:val="el" w:eastAsia="el"/>
        </w:rPr>
      </w:pPr>
      <w:r>
        <w:rPr>
          <w:b/>
          <w:bCs/>
          <w:u w:val="single"/>
          <w:lang w:val="el" w:eastAsia="el"/>
        </w:rPr>
        <w:t>Γ.Εσωτερική Διανομή:</w:t>
      </w:r>
    </w:p>
    <w:p>
      <w:pPr>
        <w:spacing w:before="240" w:after="240"/>
        <w:rPr>
          <w:lang w:val="el" w:eastAsia="el"/>
        </w:rPr>
      </w:pPr>
      <w:r>
        <w:rPr>
          <w:lang w:val="el" w:eastAsia="el"/>
        </w:rPr>
        <w:t>1. Γραφείο Αν. Υπουργού Οικονομικών κ. Τ. Αλεξιάδη</w:t>
      </w:r>
    </w:p>
    <w:p>
      <w:pPr>
        <w:spacing w:before="240" w:after="240"/>
        <w:rPr>
          <w:lang w:val="el" w:eastAsia="el"/>
        </w:rPr>
      </w:pPr>
      <w:r>
        <w:rPr>
          <w:lang w:val="el" w:eastAsia="el"/>
        </w:rPr>
        <w:t>2. Γραφείο κ. Γεν. Γραμματέως Δημοσίων Εσόδων</w:t>
      </w:r>
    </w:p>
    <w:p>
      <w:pPr>
        <w:spacing w:before="240" w:after="240"/>
        <w:rPr>
          <w:lang w:val="el" w:eastAsia="el"/>
        </w:rPr>
      </w:pPr>
      <w:r>
        <w:rPr>
          <w:lang w:val="el" w:eastAsia="el"/>
        </w:rPr>
        <w:t>3. Γενική Δ/νση Γ.Χ.Κ.</w:t>
      </w:r>
    </w:p>
    <w:p>
      <w:pPr>
        <w:spacing w:before="240" w:after="240"/>
        <w:rPr>
          <w:lang w:val="el" w:eastAsia="el"/>
        </w:rPr>
      </w:pPr>
      <w:r>
        <w:rPr>
          <w:lang w:val="el" w:eastAsia="el"/>
        </w:rPr>
        <w:t>α. Γραφείο Γεν. Δ/ντη κ. Ν. Βλάχου</w:t>
      </w:r>
    </w:p>
    <w:p>
      <w:pPr>
        <w:spacing w:before="240" w:after="240"/>
        <w:rPr>
          <w:lang w:val="el" w:eastAsia="el"/>
        </w:rPr>
      </w:pPr>
      <w:r>
        <w:rPr>
          <w:lang w:val="el" w:eastAsia="el"/>
        </w:rPr>
        <w:t>β. Δ/νση Αλκοόλης &amp; Τροφίμων</w:t>
      </w:r>
    </w:p>
    <w:p>
      <w:pPr>
        <w:spacing w:before="240" w:after="240"/>
        <w:rPr>
          <w:lang w:val="el" w:eastAsia="el"/>
        </w:rPr>
      </w:pPr>
      <w:r>
        <w:rPr>
          <w:lang w:val="el" w:eastAsia="el"/>
        </w:rPr>
        <w:t>γ. Λοιπές Δ/νσεις Κ.Υ.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cohol_food@gcsl.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