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26 Οκτωβρίου 2015</w:t>
      </w:r>
    </w:p>
    <w:p>
      <w:pPr>
        <w:pStyle w:val="PreambelText"/>
        <w:spacing w:before="240" w:after="240"/>
        <w:rPr>
          <w:lang w:val="el" w:eastAsia="el"/>
        </w:rPr>
      </w:pPr>
      <w:r>
        <w:rPr>
          <w:lang w:val="el" w:eastAsia="el"/>
        </w:rPr>
        <w:t>Αριθ. Πρωτ.: ΔΕΑΦΒ 1139502 ΕΞ 2015</w:t>
      </w:r>
    </w:p>
    <w:p>
      <w:pPr>
        <w:pStyle w:val="PreambelText"/>
        <w:spacing w:before="240" w:after="240"/>
        <w:rPr>
          <w:lang w:val="el" w:eastAsia="el"/>
        </w:rPr>
      </w:pPr>
      <w:r>
        <w:rPr>
          <w:b/>
          <w:bCs/>
          <w:lang w:val="el" w:eastAsia="el"/>
        </w:rPr>
        <w:t>ΓΕΝΙΚΗ Δ/ΝΣΗ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 xml:space="preserve">Ταχ. Δ/νση: </w:t>
      </w:r>
      <w:r>
        <w:rPr>
          <w:lang w:val="el" w:eastAsia="el"/>
        </w:rPr>
        <w:t xml:space="preserve">Καρ. Σερβίας 10 </w:t>
      </w:r>
      <w:r>
        <w:rPr>
          <w:b/>
          <w:bCs/>
          <w:lang w:val="el" w:eastAsia="el"/>
        </w:rPr>
        <w:t xml:space="preserve">ΠΡΟΣ: </w:t>
      </w:r>
      <w:r>
        <w:rPr>
          <w:lang w:val="el" w:eastAsia="el"/>
        </w:rPr>
        <w:t>ως Π.Δ.</w:t>
      </w:r>
    </w:p>
    <w:p>
      <w:pPr>
        <w:spacing w:before="240" w:after="240"/>
        <w:rPr>
          <w:lang w:val="el" w:eastAsia="el"/>
        </w:rPr>
      </w:pPr>
      <w:r>
        <w:rPr>
          <w:b/>
          <w:bCs/>
          <w:lang w:val="el" w:eastAsia="el"/>
        </w:rPr>
        <w:t xml:space="preserve">Ταχ. Κώδ.: </w:t>
      </w:r>
      <w:r>
        <w:rPr>
          <w:lang w:val="el" w:eastAsia="el"/>
        </w:rPr>
        <w:t>101 84 ΑΘΗΝΑ</w:t>
      </w:r>
    </w:p>
    <w:p>
      <w:pPr>
        <w:spacing w:before="240" w:after="240"/>
        <w:rPr>
          <w:lang w:val="el" w:eastAsia="el"/>
        </w:rPr>
      </w:pPr>
      <w:r>
        <w:rPr>
          <w:b/>
          <w:bCs/>
          <w:lang w:val="el" w:eastAsia="el"/>
        </w:rPr>
        <w:t xml:space="preserve">Πληροφορίες: </w:t>
      </w:r>
      <w:r>
        <w:rPr>
          <w:lang w:val="el" w:eastAsia="el"/>
        </w:rPr>
        <w:t>Φ. Φανάρα</w:t>
      </w:r>
    </w:p>
    <w:p>
      <w:pPr>
        <w:spacing w:before="240" w:after="240"/>
        <w:rPr>
          <w:lang w:val="el" w:eastAsia="el"/>
        </w:rPr>
      </w:pPr>
      <w:r>
        <w:rPr>
          <w:b/>
          <w:bCs/>
          <w:lang w:val="el" w:eastAsia="el"/>
        </w:rPr>
        <w:t xml:space="preserve">Τηλέφωνο: </w:t>
      </w:r>
      <w:r>
        <w:rPr>
          <w:lang w:val="el" w:eastAsia="el"/>
        </w:rPr>
        <w:t>210 – 3375311</w:t>
      </w:r>
    </w:p>
    <w:p>
      <w:pPr>
        <w:spacing w:before="240" w:after="240"/>
        <w:rPr>
          <w:lang w:val="el" w:eastAsia="el"/>
        </w:rPr>
      </w:pPr>
      <w:r>
        <w:rPr>
          <w:b/>
          <w:bCs/>
          <w:lang w:val="el" w:eastAsia="el"/>
        </w:rPr>
        <w:t xml:space="preserve">ΦΑΞ: </w:t>
      </w:r>
      <w:r>
        <w:rPr>
          <w:lang w:val="el" w:eastAsia="el"/>
        </w:rPr>
        <w:t>210 – 3375001</w:t>
      </w:r>
    </w:p>
    <w:p>
      <w:pPr>
        <w:spacing w:before="240" w:after="240"/>
        <w:rPr>
          <w:lang w:val="el" w:eastAsia="el"/>
        </w:rPr>
      </w:pPr>
      <w:r>
        <w:rPr>
          <w:b/>
          <w:bCs/>
          <w:lang w:val="el" w:eastAsia="el"/>
        </w:rPr>
        <w:t>ΘΕΜΑ: ΄Εκπτωση δαπανών που αφορούν σε εξόφληση συναλλαγών με ΔΕΚΟ ή δημοτικές επιχειρήσεις προκειμένου για την προμήθεια ηλεκτρικού ρεύματος και νερού.</w:t>
      </w:r>
    </w:p>
    <w:p>
      <w:pPr>
        <w:spacing w:before="240" w:after="240"/>
        <w:rPr>
          <w:lang w:val="el" w:eastAsia="el"/>
        </w:rPr>
      </w:pPr>
      <w:r>
        <w:rPr>
          <w:lang w:val="el" w:eastAsia="el"/>
        </w:rPr>
        <w:t>Με αφορμή προφορικά και γραπτά ερωτήματα που έχουν υποβληθεί στην υπηρεσία μας, αναφορικά με το πιο πάνω θέμα, σας γνωρίζουμε τα ακόλουθα:</w:t>
      </w:r>
    </w:p>
    <w:p>
      <w:pPr>
        <w:spacing w:before="240" w:after="240"/>
        <w:rPr>
          <w:lang w:val="el" w:eastAsia="el"/>
        </w:rPr>
      </w:pPr>
      <w:r>
        <w:rPr>
          <w:lang w:val="el" w:eastAsia="el"/>
        </w:rPr>
        <w:t>1. Με τις διατάξεις του άρθρου 22 του ν. 4172/2013 ορίζεται ότι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 α) πραγματοποιούνται προς το συμφέρον της επιχείρησης ή κατά τις συνήθεις εμπορικές συναλλαγές της, β) 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 γ) 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lang w:val="el" w:eastAsia="el"/>
        </w:rPr>
        <w:t>2. Περαιτέρω, με τις διατάξεις της περ. β΄ του άρθρου 23 του ν. 4172/2013 ορίζεται ότι δεν εκπίπτει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lang w:val="el" w:eastAsia="el"/>
        </w:rPr>
        <w:t>3. Με την ΠΟΛ.1216/2014 εγκύκλιό μας, με την οποία κοινοποιήθηκαν οι ανωτέρω διατάξεις, διευκρινίσθηκε, μεταξύ άλλων, ότι στην έννοια της αγοράς των αγαθών και της λήψης των υπηρεσιών εμπίπτουν οι αγορές πρώτων και βοηθητικών υλών, εμπορευμάτων, υλικών, παγίων κ.λ.π., οι πάσης φύσεως δαπάνες της επιχείρησης καθώς και οι πάσης φύσεως υπηρεσίες που λαμβάνει η επιχείρηση, με την προϋπόθεση ότι πληρούνται οι προϋποθέσεις του άρθρου 22 του ν. 4172/2013 και δεν εμπίπτουν σε κάποια από τις λοιπές περιπτώσεις του παρόντος άρθρου. Επίσης, ως τραπεζικό μέσο πληρωμής νοείται η κατάθεση σε τραπεζικό λογαριασμό του προμηθευτή, είτε με μετρητά είτε με μεταφορά μεταξύ λογαριασμών (έμβασμα), η χρήση χρεωστικών ή πιστωτικών καρτών της εταιρίας που πραγματοποιεί την πληρωμή, η έκδοση τραπεζικής επιταγής της επιχείρησης ή η εκχώρηση επιταγών τρίτων, η χρήση συναλλαγματικών οι οποίες εξοφλούνται μέσω τραπέζης, η χρήση ταχυδρομικής επιταγής – ταχυπληρωμής ή η κατάθεση σε λογαριασμό πληρωμών των Ελληνικών Ταχυδρομείων. Τέλος, διευκρινίσθηκε ότι οι δαπάνες που έχουν πραγματοποιηθεί εντός του φορολογικού έτους αλλά δεν έχουν εξοφληθεί στο έτος αυτό, κρίνονται οριστικά, ως προς την εκπεσιμότητά τους, στο φορολογικό έτος που θα λάβει χώρα η εξόφληση αυτών. Στην περίπτωση που στο έτος εξόφλησης των δαπανών διαπιστωθεί ότι οι δαπάνες αυτές εξοφλήθηκαν χωρίς να γίνει χρήση τραπεζικού μέσου πληρωμής (π.χ. με μετρητά), η επιχείρηση υποχρεούται να υποβάλλει τροποποιητική δήλωση του φορολογικού έτους εντός του οποίου πραγματοποιήθηκε η συναλλαγή, προσθέτοντας τα ποσά αυτών των δαπανών ως θετική λογιστική διαφορά.</w:t>
      </w:r>
    </w:p>
    <w:p>
      <w:pPr>
        <w:spacing w:before="240" w:after="240"/>
        <w:rPr>
          <w:lang w:val="el" w:eastAsia="el"/>
        </w:rPr>
      </w:pPr>
      <w:r>
        <w:rPr>
          <w:lang w:val="el" w:eastAsia="el"/>
        </w:rPr>
        <w:t>4. Από ερωτήματα που έχουν υποβληθεί στην υπηρεσία μας, προκύπτει ότι πολλές επιχειρήσεις εξοφλούν τους λογαριασμούς προμήθειας ηλεκτρικού ρεύματος και νερού στα ταμεία των ΔΕΚΟ ή δημοτικών επιχειρήσεων, είτε πρόκειται για λογαριασμούς ληξιπρόθεσμους ή όχι, είτε πρόκειται για οφειλές που έχουν ενταχθεί σε καθεστώς διακανονισμού. Οι αιτούντες επισημαίνουν ότι οι παροχείς ρεύματος και ύδρευσης χρησιμοποιούνται ως οργανισμοί στους οποίους μέσω της εξόφλησης των τιμολογίων τους γίνεται και η είσπραξη χρημάτων υπέρ τρίτων, γεγονός που ενδυναμώνει την φερεγγυότητά τους ως εισπρακτικός μηχανισμός και ζητούν τη φορολογική έκπτωση των δαπανών που αφορούν σε εξόφληση των υπόψη συναλλαγών, στα ταμεία των ΔΕΚΟ ή δημοτικών επιχειρήσεων. Περαιτέρω, ζητείται η μη εφαρμογή της ΠΟΛ.1216/2014 εγκυκλίου μας για το φορολογικό έτος 2014 λόγω έκδοσής της στις 02.10.2014, ημερομηνία που από τους αιτούντες θεωρείται καθυστερημένη.</w:t>
      </w:r>
    </w:p>
    <w:p>
      <w:pPr>
        <w:spacing w:before="240" w:after="240"/>
        <w:rPr>
          <w:lang w:val="el" w:eastAsia="el"/>
        </w:rPr>
      </w:pPr>
      <w:r>
        <w:rPr>
          <w:lang w:val="el" w:eastAsia="el"/>
        </w:rPr>
        <w:t>5. Η υπηρεσία μας, με αφορμή τα ανωτέρω ήρθε σε επικοινωνία με την υπηρεσία Εξυπηρέτησης Μεγάλων Πελατών της ΔΕΗ από την οποία πληροφορήθηκε ότι η εξόφληση ληξιπρόθεσμων και μη λογαριασμών μπορεί να πραγματοποιείται με τη χρήση του ηλεκτρονικού κωδικού πληρωμής στο ταμείο των τραπεζών, στα μηχανήματα αυτόματων συναλλαγών των τραπεζών, στις αυτόματες ταμειακές μηχανές (ATM) και μέσω internet (e-banking). Τα ίδια ισχύουν και για την εξόφληση οφειλών οι οποίες υπάγονται σε διακανονισμό. Τα ανωτέρω περιγράφονται και στις χρήσιμες πληροφορίες που δίδονται στον ιστότοπο της ΔΕΗ.</w:t>
      </w:r>
    </w:p>
    <w:p>
      <w:pPr>
        <w:spacing w:before="240" w:after="240"/>
        <w:rPr>
          <w:lang w:val="el" w:eastAsia="el"/>
        </w:rPr>
      </w:pPr>
      <w:r>
        <w:rPr>
          <w:lang w:val="el" w:eastAsia="el"/>
        </w:rPr>
        <w:t>6. Κατόπιν όλων όσων αναφέρθηκαν παραπάνω και δεδομένου ότι: α) οι υπόψη διατάξεις δημοσιεύθηκαν τον Ιούλιο του 2013, β) με την ΠΟΛ.1216/2014 εγκύκλιό μας διευκρινίστηκαν η έννοια της αγοράς των αγαθών και της λήψης των υπηρεσιών καθώς και συναλλαγές που δεν εμπίπτουν στην έννοια αυτή, γ) με τις διατάξεις του άρθρου 23 του ν.4172/13 δεν ορίζονται εξαιρέσεις από την εφαρμογή της περ. β΄ δαπανών που αφορούν σε αγορά αγαθών ή λήψη υπηρεσιών και δ) παρέχεται η δυνατότητα εξόφλησης ληξιπρόθεσμων και μη λογαριασμών καθώς και οφειλών που έχουν ενταχθεί σε καθεστώς διακανονισμού με τη χρήση τραπεζικών μέσων, η υπηρεσία μας δεν μπορεί να κάνει δεκτό το αίτημα περί φορολογικής έκπτωσης των δαπανών που αφορούν σε προμήθεια ηλεκτρικού ρεύματος και νερού από ΔΕΚΟ ή δημοτικές επιχειρήσεις σε περίπτωση εξόφλησής τους στα ταμεία τους.</w:t>
      </w:r>
    </w:p>
    <w:p>
      <w:pPr>
        <w:spacing w:before="240" w:after="240"/>
        <w:rPr>
          <w:lang w:val="el" w:eastAsia="el"/>
        </w:rPr>
      </w:pPr>
      <w:r>
        <w:rPr>
          <w:lang w:val="el" w:eastAsia="el"/>
        </w:rPr>
        <w:t>Ακριβές Αντίγραφο Ο ΓΕΝΙΚΟΣ ΔΙΕΥΘΥΝΤΗΣ</w:t>
      </w:r>
    </w:p>
    <w:p>
      <w:pPr>
        <w:spacing w:before="240" w:after="240"/>
        <w:rPr>
          <w:lang w:val="el" w:eastAsia="el"/>
        </w:rPr>
      </w:pPr>
      <w:r>
        <w:rPr>
          <w:lang w:val="el" w:eastAsia="el"/>
        </w:rPr>
        <w:t>Η Προϊσταμένη τους Αυτοτελούς ΦΟΡΟΛΟΓΙΚΗΣ ΔΙΟΙΚΗΣΗΣ</w:t>
      </w:r>
    </w:p>
    <w:p>
      <w:pPr>
        <w:spacing w:before="240" w:after="240"/>
        <w:rPr>
          <w:lang w:val="el" w:eastAsia="el"/>
        </w:rPr>
      </w:pPr>
      <w:r>
        <w:rPr>
          <w:lang w:val="el" w:eastAsia="el"/>
        </w:rPr>
        <w:t>Τμήματος Διοίκησης ΙΩΑΝΝΗΣ ΜΠΑΚΑΣ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1. Αποδέκτες πίνακα Β΄ (εκτός του αριθμού 2 αυτού)</w:t>
      </w:r>
    </w:p>
    <w:p>
      <w:pPr>
        <w:spacing w:before="240" w:after="240"/>
        <w:rPr>
          <w:lang w:val="el" w:eastAsia="el"/>
        </w:rPr>
      </w:pPr>
      <w:r>
        <w:rPr>
          <w:lang w:val="el" w:eastAsia="el"/>
        </w:rPr>
        <w:t>2. Κεντρική Υπηρεσία ΣΔΟΕ και τις Περιφερειακές Διευθύνσεις της</w:t>
      </w:r>
    </w:p>
    <w:p>
      <w:pPr>
        <w:spacing w:before="240" w:after="240"/>
        <w:rPr>
          <w:lang w:val="el" w:eastAsia="el"/>
        </w:rPr>
      </w:pPr>
      <w:r>
        <w:rPr>
          <w:lang w:val="el" w:eastAsia="el"/>
        </w:rPr>
        <w:t>3. Διεύθυνση Ηλεκτρονικής Διακυβέρνησης (e - ΕΦΑΡΜΟΓΕΣ)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Αποδέκτες πινάκων Α’, ΣΤ’ (εκτός των αριθ.1 και 2 αυτού), Ζ’ (εκτός των αριθμών 3,</w:t>
      </w:r>
    </w:p>
    <w:p>
      <w:pPr>
        <w:spacing w:before="240" w:after="240"/>
        <w:rPr>
          <w:lang w:val="el" w:eastAsia="el"/>
        </w:rPr>
      </w:pPr>
      <w:r>
        <w:rPr>
          <w:lang w:val="el" w:eastAsia="el"/>
        </w:rPr>
        <w:t>4 και 7), Η’, Θ’, Ι’, ΙΑ’, ΙΒ’, ΙΓ’, ΙΔ’, ΙΕ’, ΙΣΤ’, ΙΖ’, ΙΗ’, ΙΘ’, Κ’, ΚΑ’, ΚΒ’ και ΚΓ’</w:t>
      </w:r>
    </w:p>
    <w:p>
      <w:pPr>
        <w:spacing w:before="240" w:after="240"/>
        <w:rPr>
          <w:lang w:val="el" w:eastAsia="el"/>
        </w:rPr>
      </w:pPr>
      <w:r>
        <w:rPr>
          <w:lang w:val="el" w:eastAsia="el"/>
        </w:rPr>
        <w:t>Υπουργείο Ανάπτυξης και Ανταγωνιστικότητας, Διεύθυνση Ανωνύμων Εταιριών και Πίστεως, Πλ. Κάνιγγος - 101 81 ΑΘΗΝΑ</w:t>
      </w:r>
    </w:p>
    <w:p>
      <w:pPr>
        <w:spacing w:before="240" w:after="240"/>
        <w:rPr>
          <w:lang w:val="el" w:eastAsia="el"/>
        </w:rPr>
      </w:pPr>
      <w:r>
        <w:rPr>
          <w:lang w:val="el" w:eastAsia="el"/>
        </w:rPr>
        <w:t>3. Υπουργείο Οικονομικών, Επιτροπή Λογιστικής Τυποποίησης και Ελέγχων (ΕΛΤΕ), Βουλής 7 - 105 62 ΑΘΗΝΑ</w:t>
      </w:r>
    </w:p>
    <w:p>
      <w:pPr>
        <w:spacing w:before="240" w:after="240"/>
        <w:rPr>
          <w:lang w:val="el" w:eastAsia="el"/>
        </w:rPr>
      </w:pPr>
      <w:r>
        <w:rPr>
          <w:lang w:val="el" w:eastAsia="el"/>
        </w:rPr>
        <w:t>4. ΠΕΡΙΟΔΙΚΟ «ΦΟΡΟΛΟΓΙΚΗ ΕΠΙΘΕΩΡΗΣΗ»</w:t>
      </w:r>
    </w:p>
    <w:p>
      <w:pPr>
        <w:spacing w:before="240" w:after="240"/>
        <w:rPr>
          <w:lang w:val="el" w:eastAsia="el"/>
        </w:rPr>
      </w:pPr>
      <w:r>
        <w:rPr>
          <w:lang w:val="el" w:eastAsia="el"/>
        </w:rPr>
        <w:t>5. Εστιατόρια Μαλιακού ΑΕ, 203</w:t>
      </w:r>
      <w:r>
        <w:rPr>
          <w:sz w:val="30"/>
          <w:szCs w:val="30"/>
          <w:vertAlign w:val="superscript"/>
          <w:lang w:val="el" w:eastAsia="el"/>
        </w:rPr>
        <w:t>ο</w:t>
      </w:r>
      <w:r>
        <w:rPr>
          <w:lang w:val="el" w:eastAsia="el"/>
        </w:rPr>
        <w:t xml:space="preserve"> χλμ Αθηνών – Λαμίας, Μαλιακός ΤΚ 35100</w:t>
      </w:r>
    </w:p>
    <w:p>
      <w:pPr>
        <w:spacing w:before="240" w:after="240"/>
        <w:rPr>
          <w:lang w:val="el" w:eastAsia="el"/>
        </w:rPr>
      </w:pPr>
      <w:r>
        <w:rPr>
          <w:lang w:val="el" w:eastAsia="el"/>
        </w:rPr>
        <w:t>6. Παναγιώτης Ντινούδης, Αράτου 15, 20200 Κιάτο</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Γραφείο κ. Υπουργού</w:t>
      </w:r>
    </w:p>
    <w:p>
      <w:pPr>
        <w:spacing w:before="240" w:after="240"/>
        <w:rPr>
          <w:lang w:val="el" w:eastAsia="el"/>
        </w:rPr>
      </w:pPr>
      <w:r>
        <w:rPr>
          <w:lang w:val="el" w:eastAsia="el"/>
        </w:rPr>
        <w:t>Γραφείο κου Αναπληρωτή Υπουργού</w:t>
      </w:r>
    </w:p>
    <w:p>
      <w:pPr>
        <w:spacing w:before="240" w:after="240"/>
        <w:rPr>
          <w:lang w:val="el" w:eastAsia="el"/>
        </w:rPr>
      </w:pPr>
      <w:r>
        <w:rPr>
          <w:lang w:val="el" w:eastAsia="el"/>
        </w:rPr>
        <w:t>3. Γραφείο κου Αν. Γενικού Γραμματέα Δημοσίων Εσόδων</w:t>
      </w:r>
    </w:p>
    <w:p>
      <w:pPr>
        <w:spacing w:before="240" w:after="240"/>
        <w:rPr>
          <w:lang w:val="el" w:eastAsia="el"/>
        </w:rPr>
      </w:pPr>
      <w:r>
        <w:rPr>
          <w:lang w:val="el" w:eastAsia="el"/>
        </w:rPr>
        <w:t>Γραφεία κ.κ. Γενικών Δ/ντών</w:t>
      </w:r>
    </w:p>
    <w:p>
      <w:pPr>
        <w:spacing w:before="240" w:after="240"/>
        <w:rPr>
          <w:lang w:val="el" w:eastAsia="el"/>
        </w:rPr>
      </w:pPr>
      <w:r>
        <w:rPr>
          <w:lang w:val="el" w:eastAsia="el"/>
        </w:rPr>
        <w:t>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Αυτοτελές Τμήμα Νομικής Υποστήριξης του Γ.Γ.Δ.Ε.</w:t>
      </w:r>
    </w:p>
    <w:p>
      <w:pPr>
        <w:spacing w:before="240" w:after="240"/>
        <w:rPr>
          <w:lang w:val="el" w:eastAsia="el"/>
        </w:rPr>
      </w:pPr>
      <w:r>
        <w:rPr>
          <w:lang w:val="el" w:eastAsia="el"/>
        </w:rPr>
        <w:t>8. Δ/νση Εφαρμογής Άμεσης Φορολογίας - Τμήματα Α΄ (10) - Β΄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