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lang w:val="el" w:eastAsia="el"/>
        </w:rPr>
        <w:t>ΑΔΑ: 7ΨΗΔΗ-ΩΝΙ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ΑΝΑΡΤΗΤΕΑ ΣΤΟ ΔΙΑΔΙΚΤΥΟ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ΑΔΑ: 7ΨΗΔΗ-ΩΝΙ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 xml:space="preserve">Συνημμένα </w:t>
      </w:r>
      <w:r>
        <w:rPr>
          <w:b/>
          <w:bCs/>
          <w:u w:val="single"/>
          <w:lang w:val="el" w:eastAsia="el"/>
        </w:rPr>
        <w:t>:</w:t>
      </w:r>
      <w:r>
        <w:rPr>
          <w:b/>
          <w:bCs/>
          <w:lang w:val="el" w:eastAsia="el"/>
        </w:rPr>
        <w:t>Πέντε (5) φύλλα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ΠΙΝΑΚΑΣ ΔΙΑΝΟΜΗΣ </w:t>
      </w:r>
      <w:r>
        <w:rPr>
          <w:b/>
          <w:bCs/>
          <w:lang w:val="el" w:eastAsia="el"/>
        </w:rPr>
        <w:t>: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Ι. ΑΠΟΔΕΚΤΕΣ ΓΙΑ ΕΝΕΡΓΕΙΑ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Δ/νση Ηλεκτρονικής Διακυβέρνησης Γ.Γ.Δ.Ε.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Δ/νση Παροχής Φορολογικών Υπηρεσιών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Δ/νση Υποστήριξης Ηλεκτρονικών Υπηρεσιών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(Με την παράκληση να αναρτηθεί στην ιστοσελίδα</w:t>
      </w:r>
      <w:hyperlink r:id="rId4" w:history="1">
        <w:r>
          <w:rPr>
            <w:rStyle w:val="Hyperlink"/>
            <w:b/>
            <w:bCs/>
            <w:color w:val="0000EE"/>
            <w:u w:color="0000EE"/>
            <w:lang w:val="el" w:eastAsia="el"/>
          </w:rPr>
          <w:t>www.publicrevenue.gr</w:t>
        </w:r>
        <w:r>
          <w:rPr>
            <w:rStyle w:val="Hyperlink"/>
            <w:b/>
            <w:bCs/>
            <w:color w:val="0000EE"/>
            <w:u w:color="0000EE"/>
            <w:lang w:val="el" w:eastAsia="el"/>
          </w:rPr>
          <w:t>)</w:t>
        </w:r>
      </w:hyperlink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ΙΙ. ΑΠΟΔΕΚΤΕΣ ΓΙΑ ΚΟΙΝΟΠΟΙΗΣΗ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Πίνακες Α΄, Β΄ (εκτός του αριθμού 2), Η΄ (εκτός των αριθμών 4,10 &amp;11), ΚΑ΄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ΙΙΙ. ΕΣΩΤΕΡΙΚΗ ΔΙΑΝΟΜΗ: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Γραφείο κ. Υπουργού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Γραφείο κ. Αν. Υπουργού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Γραφείο κ. Γενικού Γραμματέα Δημοσίων Εσόδων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Γραφεία κ.κ. Γενικών Δ/ντών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5. Δ/νση Εφαρμογής Άμεσης Φορολογίας – Τμήματα Α’(20) &amp; Β’ (10)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6. Αυτοτελές Τμήμα Συντονισμού Μεταρρυθμιστικών Δράσεων και Επικοινωνίας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7. Δ/νση Νομικής Υποστήριξης της Γ.Γ.Δ.Ε.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styleId="Hyperlink">
    <w:name w:val="Hyperlink"/>
    <w:basedOn w:val="DefaultParagraphFont"/>
    <w:uiPriority w:val="99"/>
    <w:rsid w:val="005832B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publicrevenue.gr/" TargetMode="Externa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