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Αθήνα, 24-5-2016</w:t>
      </w:r>
    </w:p>
    <w:p>
      <w:pPr>
        <w:pStyle w:val="Title"/>
        <w:spacing w:before="120" w:after="360"/>
        <w:rPr>
          <w:lang w:val="el" w:eastAsia="el"/>
        </w:rPr>
      </w:pPr>
      <w:r>
        <w:rPr>
          <w:b/>
          <w:bCs/>
          <w:lang w:val="el" w:eastAsia="el"/>
        </w:rPr>
        <w:t>ΠΟΛ.: 1061</w:t>
      </w:r>
    </w:p>
    <w:p>
      <w:pPr>
        <w:pStyle w:val="Title"/>
        <w:spacing w:before="120" w:after="360"/>
        <w:rPr>
          <w:lang w:val="el" w:eastAsia="el"/>
        </w:rPr>
      </w:pPr>
      <w:r>
        <w:rPr>
          <w:lang w:val="el" w:eastAsia="el"/>
        </w:rPr>
        <w:t>ΑΝΑΡΤΗΤΕΑ ΣΤΟ ΔΙΑΔΙΚΤΥΟ</w:t>
      </w:r>
    </w:p>
    <w:p>
      <w:pPr>
        <w:pStyle w:val="Title"/>
        <w:spacing w:before="120" w:after="360"/>
        <w:rPr>
          <w:lang w:val="el" w:eastAsia="el"/>
        </w:rPr>
      </w:pPr>
      <w:r>
        <w:rPr>
          <w:b/>
          <w:bCs/>
          <w:lang w:val="el" w:eastAsia="el"/>
        </w:rPr>
        <w:t>Ταχ.Δ/νση : Σίνα 2-4 ΠΡΟΣ: Ως Π.Δ</w:t>
      </w:r>
    </w:p>
    <w:p>
      <w:pPr>
        <w:pStyle w:val="Title"/>
        <w:spacing w:before="120" w:after="360"/>
        <w:rPr>
          <w:lang w:val="el" w:eastAsia="el"/>
        </w:rPr>
      </w:pPr>
      <w:r>
        <w:rPr>
          <w:b/>
          <w:bCs/>
          <w:lang w:val="el" w:eastAsia="el"/>
        </w:rPr>
        <w:t>Ταχ.Κώδικας : 10672 ΑΘΗΝΑ</w:t>
      </w:r>
    </w:p>
    <w:p>
      <w:pPr>
        <w:pStyle w:val="Title"/>
        <w:spacing w:before="120" w:after="360"/>
        <w:rPr>
          <w:lang w:val="el" w:eastAsia="el"/>
        </w:rPr>
      </w:pPr>
      <w:r>
        <w:rPr>
          <w:b/>
          <w:bCs/>
          <w:lang w:val="el" w:eastAsia="el"/>
        </w:rPr>
        <w:t>Τηλέφωνο : 210 - 3645832</w:t>
      </w:r>
    </w:p>
    <w:p>
      <w:pPr>
        <w:pStyle w:val="Title"/>
        <w:spacing w:before="120" w:after="360"/>
        <w:rPr>
          <w:lang w:val="el" w:eastAsia="el"/>
        </w:rPr>
      </w:pPr>
      <w:r>
        <w:rPr>
          <w:b/>
          <w:bCs/>
          <w:lang w:val="el" w:eastAsia="el"/>
        </w:rPr>
        <w:t>FAX : 210 - 3645413</w:t>
      </w:r>
    </w:p>
    <w:p>
      <w:pPr>
        <w:pStyle w:val="Title"/>
        <w:spacing w:before="120" w:after="360"/>
        <w:rPr>
          <w:lang w:val="el" w:eastAsia="el"/>
        </w:rPr>
      </w:pPr>
      <w:r>
        <w:rPr>
          <w:b/>
          <w:bCs/>
          <w:lang w:val="el" w:eastAsia="el"/>
        </w:rPr>
        <w:t xml:space="preserve">E-mail : </w:t>
      </w:r>
      <w:hyperlink r:id="rId4" w:history="1">
        <w:r>
          <w:rPr>
            <w:rStyle w:val="Hyperlink"/>
            <w:b/>
            <w:bCs/>
            <w:color w:val="0000EE"/>
            <w:u w:color="0000EE"/>
            <w:lang w:val="el" w:eastAsia="el"/>
          </w:rPr>
          <w:t>dfpa.a1@1992.syzefxis.gov.gr</w:t>
        </w:r>
      </w:hyperlink>
    </w:p>
    <w:p>
      <w:pPr>
        <w:spacing w:before="240" w:after="240"/>
        <w:rPr>
          <w:lang w:val="el" w:eastAsia="el"/>
        </w:rPr>
      </w:pPr>
      <w:r>
        <w:rPr>
          <w:b/>
          <w:bCs/>
          <w:lang w:val="el" w:eastAsia="el"/>
        </w:rPr>
        <w:t xml:space="preserve">ΘΕΜΑ: </w:t>
      </w:r>
      <w:r>
        <w:rPr>
          <w:lang w:val="el" w:eastAsia="el"/>
        </w:rPr>
        <w:t>Κοινοποίηση διατάξεων του νόμου «Επείγουσες διατάξεις για την εφαρμογή της συμφωνίας δημοσιονομικών στόχων και διαρθρωτικών μεταρρυθμίσεων και άλλες διατάξεις» για την αύξηση του συντελεστή ΦΠΑ σε 24% και την κατάργηση των μειωμένων συντελεστών στη δεύτερη ομάδα νησιών.</w:t>
      </w:r>
    </w:p>
    <w:p>
      <w:pPr>
        <w:spacing w:before="240" w:after="240"/>
        <w:rPr>
          <w:lang w:val="el" w:eastAsia="el"/>
        </w:rPr>
      </w:pPr>
      <w:r>
        <w:rPr>
          <w:lang w:val="el" w:eastAsia="el"/>
        </w:rPr>
        <w:t>Κοινοποιούμε τις διατάξεις του άρθρου 52 του Υποκεφαλαίου Δ΄ του Κεφαλαίου Β΄ του Μέρους Πρώτου του νόμου «Επείγουσες διατάξεις για την εφαρμογή της συμφωνίας δημοσιονομικών στόχων και διαρθρωτικών μεταρρυθμίσεων και άλλες διατάξεις», ο οποίος ψηφίστηκε από τη Βουλή των Ελλήνων στις 22.5.2016 και επίκειται η δημοσίευσή του στην Εφημερίδα της Κυβερνήσεως, σχετικά με την αύξηση του κανονικού συντελεστή ΦΠΑ κατά μία ποσοστιαία μονάδα, ήτοι από 23% σε 24%, και την κατάργηση των μειωμένων συντελεστών στη δεύτερη ομάδα νησιών και ειδικότερα:</w:t>
      </w:r>
    </w:p>
    <w:p>
      <w:pPr>
        <w:spacing w:before="240" w:after="240"/>
        <w:rPr>
          <w:lang w:val="el" w:eastAsia="el"/>
        </w:rPr>
      </w:pPr>
      <w:r>
        <w:rPr>
          <w:lang w:val="el" w:eastAsia="el"/>
        </w:rPr>
        <w:t xml:space="preserve">1. Σύμφωνα με το άρθρο 52 παράγραφος 1 του Υποκεφαλαίου Δ΄ του Κεφαλαίου Β΄ του Μέρους Πρώτου του ως άνω νόμου, αντικαθίσταται η παράγραφος 1 του άρθρου 21 του Κώδικα Φ.Π.Α. (ν. 2859/2000) και ο συντελεστής ΦΠΑ ορίζεται σε 24% στη φορολογητέα αξία. Ο νέος συντελεστής ισχύει, σύμφωνα με την παράγραφο 2 του ιδίου άρθρου, </w:t>
      </w:r>
      <w:r>
        <w:rPr>
          <w:b/>
          <w:bCs/>
          <w:lang w:val="el" w:eastAsia="el"/>
        </w:rPr>
        <w:t>από 1/6/2016.</w:t>
      </w:r>
    </w:p>
    <w:p>
      <w:pPr>
        <w:spacing w:before="240" w:after="240"/>
        <w:rPr>
          <w:lang w:val="el" w:eastAsia="el"/>
        </w:rPr>
      </w:pPr>
      <w:r>
        <w:rPr>
          <w:lang w:val="el" w:eastAsia="el"/>
        </w:rPr>
        <w:t>Κατόπιν αυτού, οι ισχύοντες συντελεστές Φ.Π.Α. είναι οι εξής:</w:t>
      </w:r>
    </w:p>
    <w:p>
      <w:pPr>
        <w:pStyle w:val="StructureList1"/>
        <w:spacing w:before="120" w:after="0"/>
        <w:rPr>
          <w:lang w:val="el" w:eastAsia="el"/>
        </w:rPr>
      </w:pPr>
      <w:r>
        <w:rPr>
          <w:lang w:val="el" w:eastAsia="el"/>
        </w:rPr>
        <w:t>α)</w:t>
      </w:r>
      <w:r>
        <w:rPr>
          <w:lang w:val="en" w:eastAsia="en"/>
        </w:rPr>
        <w:tab/>
      </w:r>
      <w:r>
        <w:rPr>
          <w:b/>
          <w:bCs/>
          <w:lang w:val="el" w:eastAsia="el"/>
        </w:rPr>
        <w:t xml:space="preserve">ο κανονικός συντελεστής αυξάνεται σε </w:t>
      </w:r>
      <w:r>
        <w:rPr>
          <w:b/>
          <w:bCs/>
          <w:lang w:val="el" w:eastAsia="el"/>
        </w:rPr>
        <w:t>24%</w:t>
      </w:r>
      <w:r>
        <w:rPr>
          <w:b/>
          <w:bCs/>
          <w:lang w:val="el" w:eastAsia="el"/>
        </w:rPr>
        <w:t>,</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 μειωμένος συντελεστής που εφαρμόζεται για τα αγαθά και τις υπηρεσίες του Παραρτήματος ΙΙΙ του Κώδικα ΦΠΑ παραμένει </w:t>
      </w:r>
      <w:r>
        <w:rPr>
          <w:b/>
          <w:bCs/>
          <w:lang w:val="el" w:eastAsia="el"/>
        </w:rPr>
        <w:t>13%</w:t>
      </w:r>
      <w:r>
        <w:rPr>
          <w:b/>
          <w:bCs/>
          <w:lang w:val="el" w:eastAsia="el"/>
        </w:rPr>
        <w:t>,</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 υπερμειωμένος συντελεστής για ορισμένα αγαθά και υπηρεσίες του Παραρτήματος ΙΙΙ του Κώδικα ΦΠΑ, παραμένει </w:t>
      </w:r>
      <w:r>
        <w:rPr>
          <w:b/>
          <w:bCs/>
          <w:lang w:val="el" w:eastAsia="el"/>
        </w:rPr>
        <w:t>6%</w:t>
      </w:r>
      <w:r>
        <w:rPr>
          <w:b/>
          <w:bCs/>
          <w:lang w:val="el" w:eastAsia="el"/>
        </w:rPr>
        <w:t>.</w:t>
      </w:r>
    </w:p>
    <w:p>
      <w:pPr>
        <w:spacing w:before="240" w:after="240"/>
        <w:rPr>
          <w:lang w:val="el" w:eastAsia="el"/>
        </w:rPr>
      </w:pPr>
      <w:r>
        <w:rPr>
          <w:b/>
          <w:bCs/>
          <w:lang w:val="el" w:eastAsia="el"/>
        </w:rPr>
        <w:t xml:space="preserve">Επισημαίνεται ότι, κατόπιν της ανωτέρω διάταξης και σύμφωνα με τις παραγράφους 4, 5 και 6 του άρθρου 21 του Κώδικα ΦΠΑ, οι μειωμένοι κατά 30% συντελεστές που ισχύουν στα νησιά του Αιγαίου, για τα οποία εξακολουθούν να εφαρμόζονται οι μειωμένοι συντελεστές, διαμορφώνονται αντίστοιχα σε </w:t>
      </w:r>
      <w:r>
        <w:rPr>
          <w:b/>
          <w:bCs/>
          <w:lang w:val="el" w:eastAsia="el"/>
        </w:rPr>
        <w:t>17%</w:t>
      </w:r>
      <w:r>
        <w:rPr>
          <w:b/>
          <w:bCs/>
          <w:lang w:val="el" w:eastAsia="el"/>
        </w:rPr>
        <w:t xml:space="preserve">, </w:t>
      </w:r>
      <w:r>
        <w:rPr>
          <w:b/>
          <w:bCs/>
          <w:lang w:val="el" w:eastAsia="el"/>
        </w:rPr>
        <w:t xml:space="preserve">9% </w:t>
      </w:r>
      <w:r>
        <w:rPr>
          <w:b/>
          <w:bCs/>
          <w:lang w:val="el" w:eastAsia="el"/>
        </w:rPr>
        <w:t xml:space="preserve">και </w:t>
      </w:r>
      <w:r>
        <w:rPr>
          <w:b/>
          <w:bCs/>
          <w:lang w:val="el" w:eastAsia="el"/>
        </w:rPr>
        <w:t>4%</w:t>
      </w:r>
      <w:r>
        <w:rPr>
          <w:b/>
          <w:bCs/>
          <w:lang w:val="el" w:eastAsia="el"/>
        </w:rPr>
        <w:t>.</w:t>
      </w:r>
    </w:p>
    <w:p>
      <w:pPr>
        <w:spacing w:before="240" w:after="240"/>
        <w:rPr>
          <w:lang w:val="el" w:eastAsia="el"/>
        </w:rPr>
      </w:pPr>
      <w:r>
        <w:rPr>
          <w:b/>
          <w:bCs/>
          <w:lang w:val="el" w:eastAsia="el"/>
        </w:rPr>
        <w:t>2. Για οποιοδήποτε φορολογικό στοιχείο εκδίδεται από την ημερομηνία έναρξης ισχύος των νέων συντελεστών και εφεξής, ο ΦΠΑ θα υπολογίζεται με τους νέους συντελεστές, ανεξάρτητα αν αφορά συναλλαγές που πραγματοποιήθηκαν κατά το προηγούμενο διάστημα.</w:t>
      </w:r>
    </w:p>
    <w:p>
      <w:pPr>
        <w:spacing w:before="240" w:after="240"/>
        <w:rPr>
          <w:lang w:val="el" w:eastAsia="el"/>
        </w:rPr>
      </w:pPr>
      <w:r>
        <w:rPr>
          <w:b/>
          <w:bCs/>
          <w:lang w:val="el" w:eastAsia="el"/>
        </w:rPr>
        <w:t>3. Σε πιστωτικά τιμολόγια που εκδίδονται από 1/6/2016 και αφορούν συναλλαγές που πραγματοποιήθηκαν πριν την ημερομηνία αυτή, υπολογίζεται ΦΠΑ με τους νέους συντελεστές. Εφόσον συντρέχει λόγος έκδοσης παραστατικού για την ακύρωση συναλλαγής, (π.χ. λογιστικού σημειώματος, κλπ), πρέπει να αναγράφεται σε αυτό ο ίδιος συντελεστής ΦΠΑ που είχε η αρχική συναλλαγή, ανεξάρτητα της ημερομηνίας έκδοσής του, δεδομένου ότι στην περίπτωση αυτή ακυρώνεται η συναλλαγή στο σύνολό της.</w:t>
      </w:r>
    </w:p>
    <w:p>
      <w:pPr>
        <w:spacing w:before="240" w:after="240"/>
        <w:rPr>
          <w:lang w:val="el" w:eastAsia="el"/>
        </w:rPr>
      </w:pPr>
      <w:r>
        <w:rPr>
          <w:b/>
          <w:bCs/>
          <w:lang w:val="el" w:eastAsia="el"/>
        </w:rPr>
        <w:t xml:space="preserve">4. Περαιτέρω, σύμφωνα με την παράγραφο 3 του ιδίου ως άνω άρθρου 52, με την οποία προστίθεται νέα παράγραφος 6Α, μετά την παράγραφο 6, στο άρθρο 21 του Κώδικα ΦΠΑ, </w:t>
      </w:r>
      <w:r>
        <w:rPr>
          <w:b/>
          <w:bCs/>
          <w:lang w:val="el" w:eastAsia="el"/>
        </w:rPr>
        <w:t xml:space="preserve">από 1/6/2016 </w:t>
      </w:r>
      <w:r>
        <w:rPr>
          <w:b/>
          <w:bCs/>
          <w:lang w:val="el" w:eastAsia="el"/>
        </w:rPr>
        <w:t xml:space="preserve">δεν ισχύουν οι μειωμένοι συντελεστές του άρθρου 21 του Κώδικα ΦΠΑ (ν. 2859/2000) για τα νησιά </w:t>
      </w:r>
      <w:r>
        <w:rPr>
          <w:b/>
          <w:bCs/>
          <w:lang w:val="el" w:eastAsia="el"/>
        </w:rPr>
        <w:t xml:space="preserve">Σύρο, Θάσο, Άνδρο, Τήνο, Κάρπαθο, Μήλο, Σκύρο, Αλόννησο, Κέα, Αντίπαρο και Σίφνο. </w:t>
      </w:r>
      <w:r>
        <w:rPr>
          <w:b/>
          <w:bCs/>
          <w:lang w:val="el" w:eastAsia="el"/>
        </w:rPr>
        <w:t xml:space="preserve">Συνεπώς στα νησιά αυτά </w:t>
      </w:r>
      <w:r>
        <w:rPr>
          <w:b/>
          <w:bCs/>
          <w:lang w:val="el" w:eastAsia="el"/>
        </w:rPr>
        <w:t xml:space="preserve">από 1/6/2016 </w:t>
      </w:r>
      <w:r>
        <w:rPr>
          <w:b/>
          <w:bCs/>
          <w:lang w:val="el" w:eastAsia="el"/>
        </w:rPr>
        <w:t xml:space="preserve">εφαρμόζονται οι συντελεστές ΦΠΑ που ισχύουν στην υπόλοιπη χώρα, ήτοι </w:t>
      </w:r>
      <w:r>
        <w:rPr>
          <w:b/>
          <w:bCs/>
          <w:lang w:val="el" w:eastAsia="el"/>
        </w:rPr>
        <w:t>24% (κανονικός), 13% (μειωμένος), 6% (υπερμειωμένος)</w:t>
      </w:r>
      <w:r>
        <w:rPr>
          <w:b/>
          <w:bCs/>
          <w:lang w:val="el" w:eastAsia="el"/>
        </w:rPr>
        <w:t>. Πρόκειται για τη δεύτερη ομάδα νησιών στην οποία καταργούνται οι μειωμένοι συντελεστές, μετά την πρώτη ομάδα νησιών, ήτοι Θήρα, Μύκονο, Νάξο, Πάρο, Ρόδο, Σκιάθο, στα οποία καταργήθηκαν οι μειωμένοι συντελεστές ήδη από 1/10/2015 και πλέον αναφέρονται και στην νέα παράγραφο 6Α του άρθρου 21 του Κώδικα ΦΠΑ.</w:t>
      </w:r>
    </w:p>
    <w:p>
      <w:pPr>
        <w:spacing w:before="240" w:after="240"/>
        <w:rPr>
          <w:lang w:val="el" w:eastAsia="el"/>
        </w:rPr>
      </w:pPr>
      <w:r>
        <w:rPr>
          <w:b/>
          <w:bCs/>
          <w:lang w:val="el" w:eastAsia="el"/>
        </w:rPr>
        <w:t>Κατά τα λοιπά, για την κατάργηση των μειωμένων συντελεστών στα νησιά, ισχύουν οι οδηγίες που έχουν δοθεί με την ΠΟΛ. 1224/2015.</w:t>
      </w:r>
    </w:p>
    <w:p>
      <w:pPr>
        <w:spacing w:before="240" w:after="240"/>
        <w:rPr>
          <w:lang w:val="el" w:eastAsia="el"/>
        </w:rPr>
      </w:pPr>
      <w:r>
        <w:rPr>
          <w:b/>
          <w:bCs/>
          <w:lang w:val="el" w:eastAsia="el"/>
        </w:rPr>
        <w:t>Ο Γενικός ΓραμματέαςΔημοσίων ΕσόδωνΓ.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b/>
          <w:bCs/>
          <w:lang w:val="el" w:eastAsia="el"/>
        </w:rPr>
        <w:t>1. Αποδέκτες Πίνακα Β΄ μόνο οι αριθ. 1,4,5 και 6.</w:t>
      </w:r>
    </w:p>
    <w:p>
      <w:pPr>
        <w:spacing w:before="240" w:after="240"/>
        <w:rPr>
          <w:lang w:val="el" w:eastAsia="el"/>
        </w:rPr>
      </w:pPr>
      <w:r>
        <w:rPr>
          <w:b/>
          <w:bCs/>
          <w:lang w:val="el" w:eastAsia="el"/>
        </w:rPr>
        <w:t>2. Αποδέκτες Πίνακα Γ΄ μόνο ο αριθ. 2.</w:t>
      </w:r>
    </w:p>
    <w:p>
      <w:pPr>
        <w:spacing w:before="240" w:after="240"/>
        <w:rPr>
          <w:lang w:val="el" w:eastAsia="el"/>
        </w:rPr>
      </w:pPr>
      <w:r>
        <w:rPr>
          <w:b/>
          <w:bCs/>
          <w:lang w:val="el" w:eastAsia="el"/>
        </w:rPr>
        <w:t>3. Υπηρεσία TAXISnet για ανάρτηση στην ιστοσελίδα της ΓΓΠΣ.</w:t>
      </w:r>
    </w:p>
    <w:p>
      <w:pPr>
        <w:spacing w:before="240" w:after="240"/>
        <w:rPr>
          <w:lang w:val="el" w:eastAsia="el"/>
        </w:rPr>
      </w:pPr>
      <w:r>
        <w:rPr>
          <w:b/>
          <w:bCs/>
          <w:lang w:val="el" w:eastAsia="el"/>
        </w:rPr>
        <w:t>4. Δ/νση Υποστήριξης Ηλεκτρονικών Υπηρεσιών για ανάρτηση στην ιστοσελίδα της ΓΓΔΕ.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1. Αποδέκτες Πίνακα Α΄ εκτός του αριθ. 4.</w:t>
      </w:r>
    </w:p>
    <w:p>
      <w:pPr>
        <w:spacing w:before="240" w:after="240"/>
        <w:rPr>
          <w:lang w:val="el" w:eastAsia="el"/>
        </w:rPr>
      </w:pPr>
      <w:r>
        <w:rPr>
          <w:b/>
          <w:bCs/>
          <w:lang w:val="el" w:eastAsia="el"/>
        </w:rPr>
        <w:t>2. Αποδέκτες Πίνακα Β΄ μόνο οι αριθ. 7 και 8</w:t>
      </w:r>
    </w:p>
    <w:p>
      <w:pPr>
        <w:spacing w:before="240" w:after="240"/>
        <w:rPr>
          <w:lang w:val="el" w:eastAsia="el"/>
        </w:rPr>
      </w:pPr>
      <w:r>
        <w:rPr>
          <w:b/>
          <w:bCs/>
          <w:lang w:val="el" w:eastAsia="el"/>
        </w:rPr>
        <w:t>3. Αποδέκτες Πίνακα Γ΄ μόνο οι αριθ. 1 και 3.</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50"/>
        <w:gridCol w:w="433"/>
        <w:gridCol w:w="836"/>
        <w:gridCol w:w="831"/>
        <w:gridCol w:w="614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μόνο οι αριθ. 1, 2,3,4 και 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μόνο ο αριθ.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εκτός έμμισθα υποθηκοφυλακεία και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κτηματολογικά γραφεία.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ΙΘ΄ εκτός των αριθ. 9,10,11,13,16,19,20, 21, 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25,26, 28, 29, 31, 32,33, 34,37,38,39 και 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ΚΓ΄.</w:t>
            </w:r>
          </w:p>
        </w:tc>
      </w:tr>
    </w:tbl>
    <w:p>
      <w:pPr>
        <w:spacing w:before="240" w:after="240"/>
        <w:rPr>
          <w:lang w:val="el" w:eastAsia="el"/>
        </w:rPr>
      </w:pPr>
      <w:r>
        <w:rPr>
          <w:b/>
          <w:bCs/>
          <w:lang w:val="el" w:eastAsia="el"/>
        </w:rPr>
        <w:t>20. Εμπορικοί Σύλλογοι Πειραιά και Θεσσαλονίκης</w:t>
      </w:r>
    </w:p>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1. Γραφείο Υπουργού Οικονομικών.</w:t>
      </w:r>
    </w:p>
    <w:p>
      <w:pPr>
        <w:spacing w:before="240" w:after="240"/>
        <w:rPr>
          <w:lang w:val="el" w:eastAsia="el"/>
        </w:rPr>
      </w:pPr>
      <w:r>
        <w:rPr>
          <w:b/>
          <w:bCs/>
          <w:lang w:val="el" w:eastAsia="el"/>
        </w:rPr>
        <w:t>2. Γραφείο Αν. Υπουργού Οικονομικών.</w:t>
      </w:r>
    </w:p>
    <w:p>
      <w:pPr>
        <w:spacing w:before="240" w:after="240"/>
        <w:rPr>
          <w:lang w:val="el" w:eastAsia="el"/>
        </w:rPr>
      </w:pPr>
      <w:r>
        <w:rPr>
          <w:b/>
          <w:bCs/>
          <w:lang w:val="el" w:eastAsia="el"/>
        </w:rPr>
        <w:t>3. Γραφείο Γεν. Γραμματέα Οικονομικής Πολιτικής.</w:t>
      </w:r>
    </w:p>
    <w:p>
      <w:pPr>
        <w:spacing w:before="240" w:after="240"/>
        <w:rPr>
          <w:lang w:val="el" w:eastAsia="el"/>
        </w:rPr>
      </w:pPr>
      <w:r>
        <w:rPr>
          <w:b/>
          <w:bCs/>
          <w:lang w:val="el" w:eastAsia="el"/>
        </w:rPr>
        <w:t>4. Γραφείο Γεν. Γραμματέα Δημοσίων Εσόδων.</w:t>
      </w:r>
    </w:p>
    <w:p>
      <w:pPr>
        <w:spacing w:before="240" w:after="240"/>
        <w:rPr>
          <w:lang w:val="el" w:eastAsia="el"/>
        </w:rPr>
      </w:pPr>
      <w:r>
        <w:rPr>
          <w:b/>
          <w:bCs/>
          <w:lang w:val="el" w:eastAsia="el"/>
        </w:rPr>
        <w:t>5. Γραφείο Γ.Γ.Π.Σ.</w:t>
      </w:r>
    </w:p>
    <w:p>
      <w:pPr>
        <w:spacing w:before="240" w:after="240"/>
        <w:rPr>
          <w:lang w:val="el" w:eastAsia="el"/>
        </w:rPr>
      </w:pPr>
      <w:r>
        <w:rPr>
          <w:b/>
          <w:bCs/>
          <w:lang w:val="el" w:eastAsia="el"/>
        </w:rPr>
        <w:t>6. Γραφείο κ. κ. Γενικών Διευθυντών.</w:t>
      </w:r>
    </w:p>
    <w:p>
      <w:pPr>
        <w:spacing w:before="240" w:after="240"/>
        <w:rPr>
          <w:lang w:val="el" w:eastAsia="el"/>
        </w:rPr>
      </w:pPr>
      <w:r>
        <w:rPr>
          <w:b/>
          <w:bCs/>
          <w:lang w:val="el" w:eastAsia="el"/>
        </w:rPr>
        <w:t>7. Αυτοτελές γραφείο Επικοινωνίας και Δημοσίων Σχέσεων (ΓΓΔΕ)</w:t>
      </w:r>
    </w:p>
    <w:p>
      <w:pPr>
        <w:spacing w:before="240" w:after="240"/>
        <w:rPr>
          <w:lang w:val="el" w:eastAsia="el"/>
        </w:rPr>
      </w:pPr>
      <w:r>
        <w:rPr>
          <w:b/>
          <w:bCs/>
          <w:lang w:val="el" w:eastAsia="el"/>
        </w:rPr>
        <w:t>8. Αυτοτελές τμήμα Νομικής Υποστήριξης της Γ.Γ.Δ.Ε.</w:t>
      </w:r>
    </w:p>
    <w:p>
      <w:pPr>
        <w:spacing w:before="240" w:after="240"/>
        <w:rPr>
          <w:lang w:val="el" w:eastAsia="el"/>
        </w:rPr>
      </w:pPr>
      <w:r>
        <w:rPr>
          <w:b/>
          <w:bCs/>
          <w:lang w:val="el" w:eastAsia="el"/>
        </w:rPr>
        <w:t>9. Δ.Ε.Ε.Φ - Τμήμα Α΄ ΦΠΑ (10 αντίτυπα).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fpa.a1@1992.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