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ΑΝΑΡΤΗΤΕΑ ΣΤΟ ΔΙΑΔΙΚΤΥΟ</w:t>
      </w:r>
    </w:p>
    <w:p>
      <w:pPr>
        <w:spacing w:before="240" w:after="240"/>
        <w:rPr>
          <w:lang w:val="el" w:eastAsia="el"/>
        </w:rPr>
      </w:pPr>
      <w:r>
        <w:rPr>
          <w:lang w:val="el" w:eastAsia="el"/>
        </w:rPr>
        <w:t>Αθήνα, 18 / 07 / 2016</w:t>
      </w:r>
    </w:p>
    <w:p>
      <w:pPr>
        <w:spacing w:before="240" w:after="240"/>
        <w:rPr>
          <w:lang w:val="el" w:eastAsia="el"/>
        </w:rPr>
      </w:pPr>
      <w:r>
        <w:rPr>
          <w:b/>
          <w:bCs/>
          <w:lang w:val="el" w:eastAsia="el"/>
        </w:rPr>
        <w:t>ΠΟΛ: 1107</w:t>
      </w:r>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i/>
          <w:iCs/>
          <w:lang w:val="el" w:eastAsia="el"/>
        </w:rPr>
        <w:t>Θέμα:</w:t>
      </w:r>
      <w:r>
        <w:rPr>
          <w:b/>
          <w:bCs/>
          <w:lang w:val="el" w:eastAsia="el"/>
        </w:rPr>
        <w:t xml:space="preserve"> Κοινοποίηση των διατάξεων του άρθρου 112 του ν.4387/2016 (ΦΕΚ Α’85) και του άρθρου 44 του ν.4389/2016 (ΦΕΚ Α’94)</w:t>
      </w:r>
    </w:p>
    <w:p>
      <w:pPr>
        <w:spacing w:before="240" w:after="240"/>
        <w:rPr>
          <w:lang w:val="el" w:eastAsia="el"/>
        </w:rPr>
      </w:pPr>
      <w:r>
        <w:rPr>
          <w:lang w:val="el" w:eastAsia="el"/>
        </w:rPr>
        <w:t>Σας κοινοποιούμε τις διατάξεις των άρθρων 112 του ν.4387/2016 και 44 του ν.4389/2016 όσον αφορά στη φορολόγηση του εισοδήματος που αποκτάται από αγροτική επιχειρηματική δραστηριότητα και παρέχουμε οδηγίες για την ορθή και ομοιόμορφη εφαρμογή τους.</w:t>
      </w:r>
    </w:p>
    <w:p>
      <w:pPr>
        <w:spacing w:before="240" w:after="240"/>
        <w:rPr>
          <w:lang w:val="el" w:eastAsia="el"/>
        </w:rPr>
      </w:pPr>
      <w:r>
        <w:rPr>
          <w:lang w:val="el" w:eastAsia="el"/>
        </w:rPr>
        <w:t>1. Η παρ. 3 του άρθρου 112 του ν.4387/2016 αντικαθιστά το τελευταίο εδάφιο της παρ.</w:t>
      </w:r>
    </w:p>
    <w:p>
      <w:pPr>
        <w:spacing w:before="240" w:after="240"/>
        <w:rPr>
          <w:lang w:val="el" w:eastAsia="el"/>
        </w:rPr>
      </w:pPr>
      <w:r>
        <w:rPr>
          <w:lang w:val="el" w:eastAsia="el"/>
        </w:rPr>
        <w:t>1 του άρθρου 21 του Ν. 4172/2013 και ορίζει τον τρόπο φορολόγησης των αγροτικών επιδοτήσεων/ενισχύσεων. Συγκεκριμένα, για όσους ασκούν ατομική αγροτική επιχειρηματική δραστηριότητα, κατά τον προσδιορισμό του κέρδους τους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οι πράσινες και συνδεδεμένες ενισχύσεις, κατά το ποσό που αυτές υπερβαίνουν τις δώδεκα χιλιάδες (12.000) ευρώ. Η προαναφερόμενη φορολογική αντιμετώπιση των αγροτικών επιδοτήσεων/ενισχύσεων έχει εφαρμογή για</w:t>
      </w:r>
    </w:p>
    <w:p>
      <w:pPr>
        <w:spacing w:before="240" w:after="240"/>
        <w:rPr>
          <w:lang w:val="el" w:eastAsia="el"/>
        </w:rPr>
      </w:pPr>
      <w:r>
        <w:rPr>
          <w:lang w:val="el" w:eastAsia="el"/>
        </w:rPr>
        <w:t>τα εισοδήματα που αποκτώνται στα φορολογικά έτη που αρχίζουν από 1η Ιανουαρίου 2016 και εφεξής. Διευκρινίζεται ότι, με τον νέο νόμο δεν επέρχεται καμία μεταβολή στη φορολογική αντιμετώπιση των αγροτικών αποζημιώσεων, οι οποίες στο σύνολό τους, εξακολουθούν να μην περιλαμβάνονται στον προσδιορισμό του κέρδους από επιχειρηματική δραστηριότητα.</w:t>
      </w:r>
    </w:p>
    <w:p>
      <w:pPr>
        <w:spacing w:before="240" w:after="240"/>
        <w:rPr>
          <w:lang w:val="el" w:eastAsia="el"/>
        </w:rPr>
      </w:pPr>
      <w:r>
        <w:rPr>
          <w:lang w:val="el" w:eastAsia="el"/>
        </w:rPr>
        <w:t>2. Η παρ. 6 του αρ. 112 του ν.4387/2016 αντικαθιστά την παρ. 3 του άρθρου 29 του Ν. 4172/2013 (Α` 167). Συγκεκριμένα, καταργείται ο συντελεστής δεκατρία τοις εκατό (13%) για τα κέρδη από ατομική αγροτική επιχείρηση. Με τη νέα διάταξη, τα κέρδη από αγροτική επιχειρηματική δραστηριότητα φορολογούνται πλέον αυτοτελώς με την κλίμακα της παραγράφου 1 του άρθρου 15, χωρίς δηλαδή τα εισοδήματα αυτά να αθροίζονται με τυχόν εισοδήματα από επιχειρηματική δραστηριότητα και από μισθούς και συντάξεις. Αυτό σημαίνει ότι εάν κάποιος έχει εισόδημα από επιχειρηματική δραστηριότητα και από μισθωτή εργασία και συντάξεις (που φορολογούνται αθροιστικά) και παράλληλα έχει και εισόδημα από αγροτική επιχειρηματική δραστηριότητα, η κλίμακα του άρθρου 15 εφαρμόζεται αυτοτελώς για το εισόδημα από αγροτική επιχειρηματική δραστηριότητα και ξεχωριστά για το άθροισμα του εισοδήματος από επιχειρηματική δραστηριότητα και του εισοδήματος από μισθωτή εργασία και συντάξεις.</w:t>
      </w:r>
    </w:p>
    <w:p>
      <w:pPr>
        <w:spacing w:before="240" w:after="240"/>
        <w:rPr>
          <w:lang w:val="el" w:eastAsia="el"/>
        </w:rPr>
      </w:pPr>
      <w:r>
        <w:rPr>
          <w:lang w:val="el" w:eastAsia="el"/>
        </w:rPr>
        <w:t>3. Σε περίπτωση που το εισόδημα προκύπτει μόνο από ατομική αγροτική επιχείρηση τότε ο φόρος μειώνεται κατά το ποσό που προβλέπεται στο άρθρο 16. Στην περίπτωση, όμως, που αποκτάται εισόδημα από μισθούς και συντάξεις μαζί με εισόδημα ατομικής αγροτικής επιχείρησης, οι μειώσεις του φόρου που προβλέπονται στο άρθρο 16 υπολογίζονται μία φορά για το σύνολο των εισοδημάτων. Στην περίπτωση, όμως, που αποκτάται εισόδημα από μισθωτή εργασία και συντάξεις ή/και από ατομική αγροτική επιχείρηση μαζί με εισόδημα από λοιπές κατηγορίες, η μείωση του φόρου που προβλέπονται στο άρθρο 16 θα εφαρμόζονται αναλογικά μόνο στο μέρος του εισοδήματος που προέρχεται αποκλειστικά από μισθωτή εργασία και συντάξεις ή και από ατομική αγροτική επιχείρηση. Οι διατάξεις της παρούσας παραγράφου έχουν εφαρμογή για τα εισοδήματα που αποκτώνται από το φορολογικό έτος 2016 και επόμενα.</w:t>
      </w:r>
    </w:p>
    <w:p>
      <w:pPr>
        <w:spacing w:before="240" w:after="240"/>
        <w:rPr>
          <w:lang w:val="el" w:eastAsia="el"/>
        </w:rPr>
      </w:pPr>
      <w:r>
        <w:rPr>
          <w:lang w:val="el" w:eastAsia="el"/>
        </w:rPr>
        <w:t>4. Επιπρόσθετα, με τις διατάξεις της περ. β της παρ. 3 του άρθρου 44 του ν.4389/2016 προστίθεται νέο εδάφιο στο τέλος της παρ. 3 του άρθρου 29 του ν. 4172/ 2013 (ΑΊ67) με το οποίο διευκρινίζεται ότι η μείωση του φόρου που αναλύεται στην 2</w:t>
      </w:r>
    </w:p>
    <w:p>
      <w:pPr>
        <w:spacing w:before="240" w:after="240"/>
        <w:rPr>
          <w:lang w:val="el" w:eastAsia="el"/>
        </w:rPr>
      </w:pPr>
      <w:r>
        <w:rPr>
          <w:lang w:val="el" w:eastAsia="el"/>
        </w:rPr>
        <w:t xml:space="preserve">προηγούμενη παράγραφο για τους ασκούντες αγροτική επιχειρηματική δραστηριότητα εφαρμόζεται μόνο για τους </w:t>
      </w:r>
      <w:r>
        <w:rPr>
          <w:b/>
          <w:bCs/>
          <w:lang w:val="el" w:eastAsia="el"/>
        </w:rPr>
        <w:t>κατ’ επάγγελμα αγρότες</w:t>
      </w:r>
      <w:r>
        <w:rPr>
          <w:lang w:val="el" w:eastAsia="el"/>
        </w:rPr>
        <w:t>, όπως αυτοί ορίζονται στην κείμενη νομοθεσία (άρθρο 2 παρ. 1 του ν.3874/2010 όπως τροποποιήθηκε με το άρθρο 65 του ν.4389/2016), εφόσον τουλάχιστον το 50% του εισοδήματός τους προέρχεται από αγροτική δραστηριότητα. Οι διατάξεις της παρούσας παραγράφου έχουν εφαρμογή για τα εισοδήματα που αποκτώνται από το φορολογικό έτος 2016 και επόμενα.</w:t>
      </w:r>
    </w:p>
    <w:p>
      <w:pPr>
        <w:spacing w:before="240" w:after="240"/>
        <w:rPr>
          <w:lang w:val="el" w:eastAsia="el"/>
        </w:rPr>
      </w:pPr>
      <w:r>
        <w:rPr>
          <w:lang w:val="el" w:eastAsia="el"/>
        </w:rPr>
        <w:t>5. Τέλος με τις διατάξεις της περ. α της παρ. 3 του άρθρου 44 του νέου νόμου προστίθενται νέα εδάφια στο τέλος της παρ. 1 του άρθρου 29 του ν. 4172/2013 με τα οποία προβλέπεται ότι όταν αποκτάται εισόδημα από ατομική επιχειρηματική δραστηριότητα, η οποία υπάγεται στην ασφάλιση του ΟΓΑ σύμφωνα με την ισχύουσα νομοθεσία, μαζί με εισόδημα από αγροτική δραστηριότητα, η μείωση του φόρου που προβλέπεται στο άρθρο 16 υπολογίζεται μόνον στο εισόδημα που αποκτάται από την αγροτική επιχειρηματική δραστηριότητα, ανεξάρτητα από το εάν αυτός χαρακτηρίζεται ως κατ’ επάγγελμα αγρότης σύμφωνα με την κείμενη νομοθεσία και του ποσοστού συμμετοχής του εισοδήματός του από αγροτική επιχειρηματική δραστηριότητα σε σχέση με το συνολικό εισόδημα. Εφόσον, μαζί με τα εισοδήματα του προηγούμενου εδαφίου αποκτάται και εισόδημα από μισθωτή εργασία ή συντάξεις, η μείωση του φόρου θα υπολογίζεται αναλογικά μόνο στο μέρος του εισοδήματος που προέρχεται από μισθωτή εργασία και συντάξεις, καθώς και από αγροτική επιχειρηματική δραστηριότητα. Η ανωτέρω ρύθμιση έχει εφαρμογή για τα εισοδήματα που αποκτώνται από το φορολογικό έτος 2016 και επόμενα.</w:t>
      </w:r>
    </w:p>
    <w:p>
      <w:pPr>
        <w:spacing w:before="240" w:after="240"/>
        <w:rPr>
          <w:lang w:val="el" w:eastAsia="el"/>
        </w:rPr>
      </w:pPr>
      <w:r>
        <w:rPr>
          <w:b/>
          <w:bCs/>
          <w:lang w:val="el" w:eastAsia="el"/>
        </w:rPr>
        <w:t>Ακριβές Αντίγραφο Ο ΓΕΝ. ΓΡΑΜΜΑΤΕΑΣ ΔΗΜΟΣΙΩΝ ΕΣΟΔΩΝ</w:t>
      </w:r>
    </w:p>
    <w:p>
      <w:pPr>
        <w:spacing w:before="240" w:after="240"/>
        <w:rPr>
          <w:lang w:val="el" w:eastAsia="el"/>
        </w:rPr>
      </w:pPr>
      <w:r>
        <w:rPr>
          <w:b/>
          <w:bCs/>
          <w:lang w:val="el" w:eastAsia="el"/>
        </w:rPr>
        <w:t>O Πρ/νος Αυτ/λους Τμ. Διοίκησης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ΚΟΙΝΟΠΟΙΗΣΗ</w:t>
      </w:r>
    </w:p>
    <w:p>
      <w:pPr>
        <w:spacing w:before="240" w:after="240"/>
        <w:rPr>
          <w:lang w:val="el" w:eastAsia="el"/>
        </w:rPr>
      </w:pPr>
      <w:r>
        <w:rPr>
          <w:lang w:val="el" w:eastAsia="el"/>
        </w:rPr>
        <w:t>1. Δ.Ο.Υ.</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Ομάδα έργου Εφαρμογών του ΤΑΧΙS</w:t>
      </w:r>
    </w:p>
    <w:p>
      <w:pPr>
        <w:spacing w:before="240" w:after="240"/>
        <w:rPr>
          <w:lang w:val="el" w:eastAsia="el"/>
        </w:rPr>
      </w:pPr>
      <w:r>
        <w:rPr>
          <w:lang w:val="el" w:eastAsia="el"/>
        </w:rPr>
        <w:t>4. Περιοδικό «ΦΟΡΟΛΟΓΙΚΗ ΕΠΙΘΕΩΡΗΣΗ»</w:t>
      </w:r>
    </w:p>
    <w:p>
      <w:pPr>
        <w:spacing w:before="240" w:after="240"/>
        <w:rPr>
          <w:lang w:val="el" w:eastAsia="el"/>
        </w:rPr>
      </w:pPr>
      <w:r>
        <w:rPr>
          <w:lang w:val="el" w:eastAsia="el"/>
        </w:rPr>
        <w:t>5. Π.Ο.Ε. - Δ.Ο.Υ.</w:t>
      </w:r>
    </w:p>
    <w:p>
      <w:pPr>
        <w:spacing w:before="240" w:after="240"/>
        <w:rPr>
          <w:lang w:val="el" w:eastAsia="el"/>
        </w:rPr>
      </w:pPr>
      <w:r>
        <w:rPr>
          <w:lang w:val="el" w:eastAsia="el"/>
        </w:rPr>
        <w:t>6. Αποδέκτες πινάκων Α΄ (εκτός 1 και 4 ) και Η΄</w:t>
      </w:r>
    </w:p>
    <w:p>
      <w:pPr>
        <w:spacing w:before="240" w:after="240"/>
        <w:rPr>
          <w:lang w:val="el" w:eastAsia="el"/>
        </w:rPr>
      </w:pPr>
      <w:r>
        <w:rPr>
          <w:lang w:val="el" w:eastAsia="el"/>
        </w:rPr>
        <w:t>7. Αποδέκτες πινάκων Ι΄, ΙΑ΄, ΙΒ΄(εκτός 1), ΙΓ΄, ΙΣΤ΄, ΙΖ΄ και ΙΗ΄</w:t>
      </w:r>
    </w:p>
    <w:p>
      <w:pPr>
        <w:spacing w:before="240" w:after="240"/>
        <w:rPr>
          <w:lang w:val="el" w:eastAsia="el"/>
        </w:rPr>
      </w:pPr>
      <w:r>
        <w:rPr>
          <w:lang w:val="el" w:eastAsia="el"/>
        </w:rPr>
        <w:t>8. Αποδέκτες πινάκων ΚΒ΄ και ΚΓ΄</w:t>
      </w:r>
    </w:p>
    <w:p>
      <w:pPr>
        <w:spacing w:before="240" w:after="240"/>
        <w:rPr>
          <w:lang w:val="el" w:eastAsia="el"/>
        </w:rPr>
      </w:pPr>
      <w:r>
        <w:rPr>
          <w:lang w:val="el" w:eastAsia="el"/>
        </w:rPr>
        <w:t>9. Σ.Ε.Ε.Π.Ε.Α. – Κότσικα 1</w:t>
      </w:r>
      <w:r>
        <w:rPr>
          <w:sz w:val="30"/>
          <w:szCs w:val="30"/>
          <w:vertAlign w:val="superscript"/>
          <w:lang w:val="el" w:eastAsia="el"/>
        </w:rPr>
        <w:t>Α</w:t>
      </w:r>
      <w:r>
        <w:rPr>
          <w:lang w:val="el" w:eastAsia="el"/>
        </w:rPr>
        <w:t xml:space="preserve"> &amp; Πατησίων 70, 104 34 Αθήνα</w:t>
      </w:r>
    </w:p>
    <w:p>
      <w:pPr>
        <w:spacing w:before="240" w:after="240"/>
        <w:rPr>
          <w:lang w:val="el" w:eastAsia="el"/>
        </w:rPr>
      </w:pPr>
      <w:r>
        <w:rPr>
          <w:lang w:val="el" w:eastAsia="el"/>
        </w:rPr>
        <w:t>Υπουργείο Αγροτικής Ανάπτυξης και Τροφίμων - Δ/νση Αγροτικής Πολιτικής και Τεκμηρίωσης, Δ/νση Γεωργικών Εφαρμογών, Αχαρνών 2, ΑΘΗΝΑ</w:t>
      </w:r>
    </w:p>
    <w:p>
      <w:pPr>
        <w:spacing w:before="240" w:after="240"/>
        <w:rPr>
          <w:lang w:val="el" w:eastAsia="el"/>
        </w:rPr>
      </w:pPr>
      <w:r>
        <w:rPr>
          <w:b/>
          <w:bCs/>
          <w:lang w:val="el" w:eastAsia="el"/>
        </w:rPr>
        <w:t xml:space="preserve">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 Υπουργού Οικονομικών</w:t>
      </w:r>
    </w:p>
    <w:p>
      <w:pPr>
        <w:spacing w:before="240" w:after="240"/>
        <w:rPr>
          <w:lang w:val="el" w:eastAsia="el"/>
        </w:rPr>
      </w:pPr>
      <w:r>
        <w:rPr>
          <w:lang w:val="el" w:eastAsia="el"/>
        </w:rPr>
        <w:t>3. Γραφείο κ. Γεν. Γραμματέως Δημοσίων Εσόδων</w:t>
      </w:r>
    </w:p>
    <w:p>
      <w:pPr>
        <w:spacing w:before="240" w:after="240"/>
        <w:rPr>
          <w:lang w:val="el" w:eastAsia="el"/>
        </w:rPr>
      </w:pPr>
      <w:r>
        <w:rPr>
          <w:lang w:val="el" w:eastAsia="el"/>
        </w:rPr>
        <w:t>4. Γραφεία κ.κ. Γενικών Γραμματέων</w:t>
      </w:r>
    </w:p>
    <w:p>
      <w:pPr>
        <w:spacing w:before="240" w:after="240"/>
        <w:rPr>
          <w:lang w:val="el" w:eastAsia="el"/>
        </w:rPr>
      </w:pPr>
      <w:r>
        <w:rPr>
          <w:lang w:val="el" w:eastAsia="el"/>
        </w:rPr>
        <w:t>5. Προϊσταμένους των Γενικών Διευθύνσεων</w:t>
      </w:r>
    </w:p>
    <w:p>
      <w:pPr>
        <w:spacing w:before="240" w:after="240"/>
        <w:rPr>
          <w:lang w:val="el" w:eastAsia="el"/>
        </w:rPr>
      </w:pPr>
      <w:r>
        <w:rPr>
          <w:lang w:val="el" w:eastAsia="el"/>
        </w:rPr>
        <w:t>6. Όλες τις Διευθύνσεις, Τμήματα και Ανεξάρτητα Γραφεία</w:t>
      </w:r>
    </w:p>
    <w:p>
      <w:pPr>
        <w:spacing w:before="240" w:after="240"/>
        <w:rPr>
          <w:lang w:val="el" w:eastAsia="el"/>
        </w:rPr>
      </w:pPr>
      <w:r>
        <w:rPr>
          <w:lang w:val="el" w:eastAsia="el"/>
        </w:rPr>
        <w:t>7. Ειδικό Νομικό Γραφείο Φορολογίας, Ακαδημίας 68 και Χαρ. Τρικούπη – 106 78 ΑΘΗΝΑ</w:t>
      </w:r>
    </w:p>
    <w:p>
      <w:pPr>
        <w:spacing w:before="240" w:after="240"/>
        <w:rPr>
          <w:lang w:val="el" w:eastAsia="el"/>
        </w:rPr>
      </w:pPr>
      <w:r>
        <w:rPr>
          <w:lang w:val="el" w:eastAsia="el"/>
        </w:rPr>
        <w:t>8. Γραφείο Τύπου και Δημοσίων Σχέσεων (20)</w:t>
      </w:r>
    </w:p>
    <w:p>
      <w:pPr>
        <w:spacing w:before="240" w:after="240"/>
        <w:rPr>
          <w:lang w:val="el" w:eastAsia="el"/>
        </w:rPr>
      </w:pPr>
      <w:r>
        <w:rPr>
          <w:lang w:val="el" w:eastAsia="el"/>
        </w:rPr>
        <w:t>9. Γραφείο Επικοινωνίας και Πληροφόρησης Πολιτών (5)</w:t>
      </w:r>
    </w:p>
    <w:p>
      <w:pPr>
        <w:spacing w:before="240" w:after="240"/>
        <w:rPr>
          <w:lang w:val="el" w:eastAsia="el"/>
        </w:rPr>
      </w:pPr>
      <w:r>
        <w:rPr>
          <w:lang w:val="el" w:eastAsia="el"/>
        </w:rPr>
        <w:t>10. Δ/νση Εφαρμογής Άμεσης Φορολογίας – Τμήματα Α’ (10) , Β’ (3)</w:t>
      </w:r>
    </w:p>
    <w:p>
      <w:pPr>
        <w:spacing w:before="240" w:after="240"/>
        <w:rPr>
          <w:lang w:val="el" w:eastAsia="el"/>
        </w:rPr>
      </w:pPr>
      <w:r>
        <w:rPr>
          <w:lang w:val="el" w:eastAsia="el"/>
        </w:rPr>
        <w:t>11. Δ/νση Ηλεκτρονικής Διακυβέρνησης ΓΓΔΕ</w:t>
      </w:r>
    </w:p>
    <w:p>
      <w:pPr>
        <w:spacing w:before="240" w:after="240"/>
        <w:rPr>
          <w:lang w:val="el" w:eastAsia="el"/>
        </w:rPr>
      </w:pPr>
      <w:r>
        <w:rPr>
          <w:lang w:val="el" w:eastAsia="el"/>
        </w:rPr>
        <w:t>12. Δ/νση Εισπράξεων (1)</w:t>
      </w:r>
    </w:p>
    <w:p>
      <w:pPr>
        <w:spacing w:before="240" w:after="240"/>
        <w:rPr>
          <w:lang w:val="el" w:eastAsia="el"/>
        </w:rPr>
      </w:pPr>
      <w:r>
        <w:rPr>
          <w:lang w:val="el" w:eastAsia="el"/>
        </w:rPr>
        <w:t>13. Δ/νση Οργάνωσης (Δ6)</w:t>
      </w:r>
    </w:p>
    <w:p>
      <w:pPr>
        <w:spacing w:before="240" w:after="240"/>
        <w:rPr>
          <w:lang w:val="el" w:eastAsia="el"/>
        </w:rPr>
      </w:pPr>
      <w:r>
        <w:rPr>
          <w:lang w:val="el" w:eastAsia="el"/>
        </w:rPr>
        <w:t>14. Δ/νση Επιχειρησιακού Συντονισμού (1)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