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ΤΕΛΩΝΕΙΩΝ &amp; Ε.Φ.Κ.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ΔΑΣΜΟΛΟΓΙΚΩΝ ΘΕΜΑΤΩΝ ΚΑΙ ΤΕΛΩΝΕΙΑΚΩΝ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ΟΙΚΟΝΟΝΙΚΩΝ ΚΑΘΕΣΤΩΤΩΝ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 Α΄&amp;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 ΔΔΘΤΟΚ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1137474 ΕΞ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Ως Πίνακας Διανομής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101 84,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Ε. Ταπραντζή/Α.Καρανικόλα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210-6987495/513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210-6987506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: fr.taprantzi@2001.syzefxis.gov.gr/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d17-c@2001.syzefxis.gov.gr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Κοινοποίηση του εκτελεστικού κανονισμού (ΕE) 2016/1422 της Επιτροπής της 24</w:t>
      </w:r>
      <w:r>
        <w:rPr>
          <w:sz w:val="30"/>
          <w:szCs w:val="30"/>
          <w:vertAlign w:val="superscript"/>
          <w:lang w:val="el" w:eastAsia="el"/>
        </w:rPr>
        <w:t>ης</w:t>
      </w:r>
      <w:r>
        <w:rPr>
          <w:lang w:val="el" w:eastAsia="el"/>
        </w:rPr>
        <w:t xml:space="preserve"> Αυγούστου 2016, για την τροποποίηση του Καν (ΕΚ) αριθ. 992/95 του Συμβουλίου όσον αφορά τις δασμολογικές ποσοστώσεις της Ένωσης για ορισμένα προϊόντα γεωργίας και αλιείας καταγωγής Νορβηγίας.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ΣΧΕΤ.: </w:t>
      </w:r>
      <w:r>
        <w:rPr>
          <w:lang w:val="el" w:eastAsia="el"/>
        </w:rPr>
        <w:t xml:space="preserve">1) Η αριθ. πρωτ. </w:t>
      </w:r>
      <w:r>
        <w:rPr>
          <w:b/>
          <w:bCs/>
          <w:lang w:val="el" w:eastAsia="el"/>
        </w:rPr>
        <w:t xml:space="preserve">Δ17Γ 5019260 ΕΞ2012/30.4.2012 </w:t>
      </w:r>
      <w:r>
        <w:rPr>
          <w:lang w:val="el" w:eastAsia="el"/>
        </w:rPr>
        <w:t>ΔΥΟ [Κοινοποίηση του Εκτελεστικού Καν (ΕΕ) αριθ. 291/2012 της Επιτροπής της 02/04/2012 σχετικά με την τροποποίηση του Καν (ΕΚ) αριθ. 992/95, όσον αφορά τις δασμολογικές ποσοστώσεις της Ένωσης για ορισμένα προϊόντα γεωργίας και αλιείας καταγωγής Νορβηγίας].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2) Η αριθ. πρωτ. </w:t>
      </w:r>
      <w:r>
        <w:rPr>
          <w:b/>
          <w:bCs/>
          <w:lang w:val="el" w:eastAsia="el"/>
        </w:rPr>
        <w:t xml:space="preserve">ΔΔΘΤΟΚ Β 1058447ΕΞ2016/12.04.2016 </w:t>
      </w:r>
      <w:r>
        <w:rPr>
          <w:lang w:val="el" w:eastAsia="el"/>
        </w:rPr>
        <w:t>ΔΥΟ (Κοινοποίηση Απόφασης αριθ. 1/2016 της Μεικτής Επιτροπής ΕΕ-Νορβηγίας της 8/2/2016 για την τροποποίηση του πρωτοκόλλου 3 της συμφωνίας μεταξύ της ΕΟΚ και του Βασιλείου της Νορβηγίας σχετικά με τον ορισμό της έννοιας «καταγόμενα προϊόντα» ή «προϊόντα καταγωγής» και για τις μεθόδους διοικητικής συνεργασίας).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συνέχεια των ανωτέρω σχετικών, σας κοινοποιούμε για ενημέρωση και εφαρμογή τον αναφερόμενο στο θέμα κανονισμό που δημοσιεύτηκε στην Επίσημη Εφημερίδα της Ευρωπαϊκής Ένωσης (L 231/26.08.2016) και αφορά σε δασμολογικές ποσοστώσεις για ορισμένα προϊόντα γεωργίας και αλιείας, καταγωγής Νορβηγίας.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Ειδικότερα, με τον κοινοποιούμενο κανονισμό έχουν επέλθει οι ακόλουθες τροποποιήσεις στον Καν.(ΕΚ) αριθ. </w:t>
      </w:r>
      <w:r>
        <w:rPr>
          <w:b/>
          <w:bCs/>
          <w:lang w:val="el" w:eastAsia="el"/>
        </w:rPr>
        <w:t>992/95</w:t>
      </w:r>
      <w:r>
        <w:rPr>
          <w:lang w:val="el" w:eastAsia="el"/>
        </w:rPr>
        <w:t>, ήτοι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Το </w:t>
      </w:r>
      <w:r>
        <w:rPr>
          <w:u w:val="single"/>
          <w:lang w:val="el" w:eastAsia="el"/>
        </w:rPr>
        <w:t>άρθρο 1</w:t>
      </w:r>
      <w:r>
        <w:rPr>
          <w:lang w:val="el" w:eastAsia="el"/>
        </w:rPr>
        <w:t xml:space="preserve"> τροποποιείται ως εξής: α) η παράγραφος 2 απαλείφεται και β) η παράγραφος 3 αντικαθίσταται από το ακόλουθο κείμενο: «3. Εφαρμόζεται το πρωτόκολλο 3 της συμφωνίας μεταξύ της Ευρωπαϊκής Οικονομικής Κοινότητας και του Βασιλείου της Νορβηγίας σχετικά με τον ορισμό της έννοιας «καταγόμενα προϊόντα» ή «προϊόντα καταγωγής» και με τις μεθόδους διοικητικής συνεργασίας, όπως τροποποιήθηκε με την απόφαση αριθ. 1/2016 της μεικτής επιτροπής ΕΕ-Νορβηγίας»,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το </w:t>
      </w:r>
      <w:r>
        <w:rPr>
          <w:u w:val="single"/>
          <w:lang w:val="el" w:eastAsia="el"/>
        </w:rPr>
        <w:t>άρθρο 2α</w:t>
      </w:r>
      <w:r>
        <w:rPr>
          <w:lang w:val="el" w:eastAsia="el"/>
        </w:rPr>
        <w:t xml:space="preserve"> απαλείφεται,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το </w:t>
      </w:r>
      <w:r>
        <w:rPr>
          <w:u w:val="single"/>
          <w:lang w:val="el" w:eastAsia="el"/>
        </w:rPr>
        <w:t>άρθρο 3,</w:t>
      </w:r>
      <w:r>
        <w:rPr>
          <w:lang w:val="el" w:eastAsia="el"/>
        </w:rPr>
        <w:t xml:space="preserve"> αντικαθίσταται από το ακόλουθο κείμενο: « Άρθρο 3 Η διαχείριση των δασμολογικών ποσοστώσεων που καθορίζονται στον παρόντα κανονισμό πραγματοποιείται σύμφωνα με τα άρθρα 49 έως 54 του εκτελεστικού κανονισμού (ΕΕ) αριθ. 2015/2447 της Επιτροπής».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Το </w:t>
      </w:r>
      <w:r>
        <w:rPr>
          <w:u w:val="single"/>
          <w:lang w:val="el" w:eastAsia="el"/>
        </w:rPr>
        <w:t>Παράρτημα</w:t>
      </w:r>
      <w:r>
        <w:rPr>
          <w:lang w:val="el" w:eastAsia="el"/>
        </w:rPr>
        <w:t xml:space="preserve"> αντικαθίσταται από το κείμενο του Παραρτήματος το κοινοποιούμενου κανονισμού.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κοινοποιούμενος κανονισμός αρχίζει να ισχύει την επόμενη ημέρα από τη δημοσίευσή του στην Επίσημη Εφημερίδα της Ευρωπαϊκής Ένωσης και εφαρμόζεται από την </w:t>
      </w:r>
      <w:r>
        <w:rPr>
          <w:b/>
          <w:bCs/>
          <w:lang w:val="el" w:eastAsia="el"/>
        </w:rPr>
        <w:t>1η Σεπτεμβρίου 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επαγγελματικοί ή συνδικαλιστικοί φορείς προς τους οποίους κοινοποιείται η παρούσα με τα συνημμένα της, παρακαλούνται όπως μεριμνήσουν για τη σχετική ενημέρωση των μελών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ΠΡΟΪΣΤΑΜΕΝH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Τελωνειακές Περιφέρειες (για ενημέρωση των τελωνείων αρμοδιότητάς τους)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ΕΛ.Υ.Τ Αττικής και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Υπουργείο Αγροτικής Ανάπτυξης και Τροφίμων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Αγροτικής Πολιτικής, Διεθνών Σχέσεων &amp; Προώθησης Προϊόντων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2 – Τ.Κ. 101 76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Υπουργείο Οικονομίας, Ανάπτυξης και Τουρισμού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Πολιτικής Διεθνούς Εμπορίου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Ερμού &amp; Κορνάρου 1, Τ.Κ.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ΟΠΕΚΕΠΕ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Αχαρνών 241 – Τ.Κ. 104 46,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5) Κεντρική Ένωση Επιμελητηρίων Ελλάδος </w:t>
      </w:r>
      <w:r>
        <w:rPr>
          <w:u w:val="single"/>
          <w:lang w:val="el" w:eastAsia="el"/>
        </w:rPr>
        <w:t>(για ενημέρωση των μελών της)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 – T.K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Σύνδεσμος Ελλήνων Βιομηχάνων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Ξενοφώντος 5,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Σύνδεσμος Βιομηχανιών Αττικής και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Αμερικής 10 – Τ.Κ 106 71,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Σύνδεσμος Βιομηχάνων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24,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Σύνδεσμος Βιομηχ. Θεσσαλίας &amp; Κεντρ.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4 – Τ.Κ 382 21, ΒΟΛΟΣ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Σύνδεσμος Θεσσαλικών Βιομηχανιών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Καραμανλή &amp; Βιομηχ. – ΤΚ 413 35, ΛΑΡΙΣΑ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11) Πανελλήνιος Σύνδεσμος Εξαγωγέων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Κρατίνου 11 – Τ.Κ 105 52,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12) Σύνδεσμος Εξαγωγέων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Πλατεία Μοριχόβου 1 – Τ.Κ 546 25, ΘΕΣΣΑΛΟΝΙΚΗ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13) Σύνδεσμος Ελληνικών Επιχ/σεων Εξαγωγής Διακίνησης Φρούτων, Λαχανικών &amp; Χυμών Ικαρίας 32Α - Τ.Κ 16675, ΑΝΩ ΓΛΥΦΑΔΑ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14) Σύνδεσμος Ανωνύμων Εταιρειών και Ε.Π.Ε.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 Βενιζέλου 16 – Τ.Κ. 106 72,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15) Εθνική Συνομοσπονδία Ελληνικού Εμπορίου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Μητροπόλεως 42 – Τ.Κ 105 63,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16) Ομοσπονδία Εκτελωνιστών Ελλάδος </w:t>
      </w:r>
      <w:r>
        <w:rPr>
          <w:u w:val="single"/>
          <w:lang w:val="el" w:eastAsia="el"/>
        </w:rPr>
        <w:t xml:space="preserve">(για ενημέρωση των μελών της) </w:t>
      </w:r>
      <w:r>
        <w:rPr>
          <w:lang w:val="el" w:eastAsia="el"/>
        </w:rPr>
        <w:t>Καραΐσκου 82- Τ.Κ 185 32, ΠΕΙΡΑΙΑΣ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Γεν. Δ/ντριας Τελωνείων και Ε.Φ.Κ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Δ/νση Διεθνών Οικονομικών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Δ/νση Ηλεκτρονικού Τελωνείου, Τμήμα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Δ/νση Δασμ. Θεμάτων και Τελων. Οικονομικών Καθεστώτων, Τμήματα Α΄&amp;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7-c@2001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