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TEΛΩΝΕΙΩΝ ΚΑΙ ΕΦΚ</w:t>
      </w:r>
    </w:p>
    <w:p>
      <w:pPr>
        <w:pStyle w:val="PreambelText"/>
        <w:spacing w:before="240" w:after="240"/>
        <w:rPr>
          <w:lang w:val="el" w:eastAsia="el"/>
        </w:rPr>
      </w:pPr>
      <w:r>
        <w:rPr>
          <w:lang w:val="el" w:eastAsia="el"/>
        </w:rPr>
        <w:t xml:space="preserve">1) </w:t>
      </w:r>
      <w:r>
        <w:rPr>
          <w:b/>
          <w:bCs/>
          <w:lang w:val="el" w:eastAsia="el"/>
        </w:rPr>
        <w:t>ΔΙΕΥΘΥΝΣΗ ΔΑΣΜΟΛΟΓΙΚΩΝ ΘΕΜΑΤΩΝ ΚΑΙ</w:t>
      </w:r>
    </w:p>
    <w:p>
      <w:pPr>
        <w:pStyle w:val="PreambelText"/>
        <w:spacing w:before="240" w:after="240"/>
        <w:rPr>
          <w:lang w:val="el" w:eastAsia="el"/>
        </w:rPr>
      </w:pPr>
      <w:r>
        <w:rPr>
          <w:b/>
          <w:bCs/>
          <w:lang w:val="el" w:eastAsia="el"/>
        </w:rPr>
        <w:t>ΤΕΛΩΝΕΙΑΚΩΝ ΟΙΚΟΝΟΜΙΚΩΝ ΚΑΘΕΣΤΩΤΩΝ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ΔΑΣΜΟΛΟΓΙΚΩΝ &amp; ΦΟΡΟΛΟΓΙΚΩΝ ΑΠΑΛΛΑΓΩΝ</w:t>
      </w:r>
    </w:p>
    <w:p>
      <w:pPr>
        <w:spacing w:before="240" w:after="240"/>
        <w:rPr>
          <w:lang w:val="el" w:eastAsia="el"/>
        </w:rPr>
      </w:pPr>
      <w:r>
        <w:rPr>
          <w:lang w:val="el" w:eastAsia="el"/>
        </w:rPr>
        <w:t xml:space="preserve">2) </w:t>
      </w:r>
      <w:r>
        <w:rPr>
          <w:b/>
          <w:bCs/>
          <w:lang w:val="el" w:eastAsia="el"/>
        </w:rPr>
        <w:t>ΔΙΕΥΘΥΝΣΗ ΗΛΕΚΤΡΟΝΙΚΟΥ ΤΕΛΩΝΕΙΟΥ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ΔΙΕΥΚΟΛΥΝΣΗΣ ΟΙΚΟΝΟΜΙΚΩΝ ΦΟΡΕΩΝ ΤΜΗΜΑ Α΄</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 84 ΑΘΗΝΑ</w:t>
      </w:r>
    </w:p>
    <w:p>
      <w:pPr>
        <w:spacing w:before="240" w:after="240"/>
        <w:rPr>
          <w:lang w:val="el" w:eastAsia="el"/>
        </w:rPr>
      </w:pPr>
      <w:r>
        <w:rPr>
          <w:lang w:val="el" w:eastAsia="el"/>
        </w:rPr>
        <w:t>: Ε. Μυλωνά, A. Χρονά</w:t>
      </w:r>
    </w:p>
    <w:p>
      <w:pPr>
        <w:spacing w:before="240" w:after="240"/>
        <w:rPr>
          <w:lang w:val="el" w:eastAsia="el"/>
        </w:rPr>
      </w:pPr>
      <w:r>
        <w:rPr>
          <w:lang w:val="el" w:eastAsia="el"/>
        </w:rPr>
        <w:t>Ε. Ανδρεοπούλου</w:t>
      </w:r>
    </w:p>
    <w:p>
      <w:pPr>
        <w:spacing w:before="240" w:after="240"/>
        <w:rPr>
          <w:lang w:val="el" w:eastAsia="el"/>
        </w:rPr>
      </w:pPr>
      <w:r>
        <w:rPr>
          <w:lang w:val="el" w:eastAsia="el"/>
        </w:rPr>
        <w:t>: 210 6987502,505, 4802326</w:t>
      </w:r>
    </w:p>
    <w:p>
      <w:pPr>
        <w:spacing w:before="240" w:after="240"/>
        <w:rPr>
          <w:lang w:val="el" w:eastAsia="el"/>
        </w:rPr>
      </w:pPr>
      <w:r>
        <w:rPr>
          <w:lang w:val="el" w:eastAsia="el"/>
        </w:rPr>
        <w:t>: 210 6987506, 4802469</w:t>
      </w:r>
    </w:p>
    <w:p>
      <w:pPr>
        <w:spacing w:before="240" w:after="240"/>
        <w:rPr>
          <w:lang w:val="el" w:eastAsia="el"/>
        </w:rPr>
      </w:pPr>
      <w:r>
        <w:rPr>
          <w:lang w:val="el" w:eastAsia="el"/>
        </w:rPr>
        <w:t>:</w:t>
      </w:r>
      <w:hyperlink r:id="rId4" w:history="1">
        <w:r>
          <w:rPr>
            <w:rStyle w:val="Hyperlink"/>
            <w:color w:val="0000EE"/>
            <w:u w:color="0000EE"/>
            <w:lang w:val="el" w:eastAsia="el"/>
          </w:rPr>
          <w:t>d18a@2001.syzefxis.gov.gr</w:t>
        </w:r>
      </w:hyperlink>
    </w:p>
    <w:p>
      <w:pPr>
        <w:spacing w:before="240" w:after="240"/>
        <w:rPr>
          <w:lang w:val="el" w:eastAsia="el"/>
        </w:rPr>
      </w:pPr>
      <w:hyperlink r:id="rId5" w:history="1">
        <w:r>
          <w:rPr>
            <w:rStyle w:val="Hyperlink"/>
            <w:color w:val="0000EE"/>
            <w:u w:color="0000EE"/>
            <w:lang w:val="el" w:eastAsia="el"/>
          </w:rPr>
          <w:t>e.andreopoulou@1926.syzefxis.gov.gr</w:t>
        </w:r>
      </w:hyperlink>
    </w:p>
    <w:p>
      <w:pPr>
        <w:spacing w:before="240" w:after="240"/>
        <w:rPr>
          <w:lang w:val="el" w:eastAsia="el"/>
        </w:rPr>
      </w:pPr>
      <w:r>
        <w:rPr>
          <w:b/>
          <w:bCs/>
          <w:lang w:val="el" w:eastAsia="el"/>
        </w:rPr>
        <w:t>ΑΡΙΘ.ΠΡΩΤ.:ΔΔΘΤΟΚ Γ 1175031</w:t>
      </w:r>
    </w:p>
    <w:p>
      <w:pPr>
        <w:spacing w:before="240" w:after="240"/>
        <w:rPr>
          <w:lang w:val="el" w:eastAsia="el"/>
        </w:rPr>
      </w:pPr>
      <w:r>
        <w:rPr>
          <w:b/>
          <w:bCs/>
          <w:lang w:val="el" w:eastAsia="el"/>
        </w:rPr>
        <w:t>ΕΞ 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Υποχρέωση ανάρτησης στο portal ICISnet έγγραφων ερωτημάτων και απαντήσεων σε αιτήματα ατελούς από ΕΦΚ εφοδιασμού πλοίων με καύσιμα.</w:t>
      </w:r>
    </w:p>
    <w:p>
      <w:pPr>
        <w:spacing w:before="240" w:after="240"/>
        <w:rPr>
          <w:lang w:val="el" w:eastAsia="el"/>
        </w:rPr>
      </w:pPr>
      <w:r>
        <w:rPr>
          <w:lang w:val="el" w:eastAsia="el"/>
        </w:rPr>
        <w:t>Στο πλαίσιο διενέργειας εσωτερικού ελέγχου στη διαδικασία ατελούς από ΕΦΚ εφοδιασμού πλοίων κρίθηκε σκόπιμη η παροχή ενημέρωσης όλων των Τελωνειακών Αρχών και των Τελωνειακών Περιφερειών αναφορικά με απαντήσεις της Κεντρικής Υπηρεσίας και των Τελωνείων σε αιτήματα εφοδιασμού πλοίων με καύσιμα, με στόχο την περαιτέρω ομοιόμορφη εφαρμογή των σχετικών διατάξεων. Κατόπιν αυτού, σας γνωρίζουμε ότι :</w:t>
      </w:r>
    </w:p>
    <w:p>
      <w:pPr>
        <w:spacing w:before="240" w:after="240"/>
        <w:rPr>
          <w:lang w:val="el" w:eastAsia="el"/>
        </w:rPr>
      </w:pPr>
      <w:r>
        <w:rPr>
          <w:lang w:val="el" w:eastAsia="el"/>
        </w:rPr>
        <w:t xml:space="preserve">(α) Η εκάστοτε αρμόδια Τελωνειακή Αρχή εφοδιασμού ή η αρμόδια Τελωνειακή Περιφέρεια, σε κάθε περίπτωση εξέτασης και έκδοσης απορριπτικής απάντησης επί έγγραφου αιτήματος εφοδιασμού πλοίου, οφείλει να διαβιβάζει </w:t>
      </w:r>
      <w:r>
        <w:rPr>
          <w:u w:val="single"/>
          <w:lang w:val="el" w:eastAsia="el"/>
        </w:rPr>
        <w:t>αυθημερόν</w:t>
      </w:r>
      <w:r>
        <w:rPr>
          <w:lang w:val="el" w:eastAsia="el"/>
        </w:rPr>
        <w:t xml:space="preserve"> περίληψη του εν λόγω αιτήματος και της απάντησης, με επισήμανση των λόγων απόρριψης βάσει των κείμενων διατάξεων, χωρίς όμως αναφορά σε στοιχεία προσωπικών δεδομένων π.χ. επωνυμία αιτούντος και όνομα πλοίου, παρά μόνο στην κατηγορία του πλοίου, προς τις ακόλουθες διευθύνσεις ηλεκτρονικού ταχυδρομείου της ΔΙΕΥΘΥΝΣΗΣ ΗΛΕΚΤΡΟΝΙΚΟΥ ΤΕΛΩΝΕΙΟΥ:</w:t>
      </w:r>
    </w:p>
    <w:p>
      <w:pPr>
        <w:spacing w:before="240" w:after="240"/>
        <w:rPr>
          <w:lang w:val="el" w:eastAsia="el"/>
        </w:rPr>
      </w:pPr>
      <w:hyperlink r:id="rId6" w:history="1">
        <w:r>
          <w:rPr>
            <w:rStyle w:val="Hyperlink"/>
            <w:color w:val="0000EE"/>
            <w:u w:color="0000EE"/>
            <w:lang w:val="el" w:eastAsia="el"/>
          </w:rPr>
          <w:t>secr_icis@gsis.gr</w:t>
        </w:r>
      </w:hyperlink>
      <w:r>
        <w:rPr>
          <w:lang w:val="el" w:eastAsia="el"/>
        </w:rPr>
        <w:t xml:space="preserve">, </w:t>
      </w:r>
      <w:hyperlink r:id="rId7" w:history="1">
        <w:r>
          <w:rPr>
            <w:rStyle w:val="Hyperlink"/>
            <w:color w:val="0000EE"/>
            <w:u w:color="0000EE"/>
            <w:lang w:val="el" w:eastAsia="el"/>
          </w:rPr>
          <w:t>e.andreopoulou@gsis.gr</w:t>
        </w:r>
      </w:hyperlink>
    </w:p>
    <w:p>
      <w:pPr>
        <w:spacing w:before="240" w:after="240"/>
        <w:rPr>
          <w:lang w:val="el" w:eastAsia="el"/>
        </w:rPr>
      </w:pPr>
      <w:r>
        <w:rPr>
          <w:lang w:val="el" w:eastAsia="el"/>
        </w:rPr>
        <w:t>(β) Κατά τον ίδιο τρόπο, θα αποστέλλονται στη ΔΙΕΥΘΥΝΣΗ ΗΛΕΚΤΡΟΝΙΚΟΥ ΤΕΛΩΝΕΙΟΥ και οι διευκρινιστικές απαντήσεις που δίδονται από την ΔΙΕΥΘΥΝΣΗ ΔΑΣΜΟΛΟΓΙΚΩΝ ΘΕΜΑΤΩΝ &amp; ΤΕΛΩΝΕΙΑΚΩΝ ΟΙΚΟΝΟΜΙΚΩΝ ΚΑΘΕΣΤΩΤΩΝ επί της κείμενης νομοθεσίας εφοδιασμού σε αντίστοιχα αιτήματα.</w:t>
      </w:r>
    </w:p>
    <w:p>
      <w:pPr>
        <w:spacing w:before="240" w:after="240"/>
        <w:rPr>
          <w:lang w:val="el" w:eastAsia="el"/>
        </w:rPr>
      </w:pPr>
      <w:r>
        <w:rPr>
          <w:lang w:val="el" w:eastAsia="el"/>
        </w:rPr>
        <w:t xml:space="preserve">(γ) Η ΔΙΕΥΘΥΝΣΗ ΗΛΕΚΤΡΟΝΙΚΟΥ ΤΕΛΩΝΕΙΟΥ θα αναρτά αρμοδίως όλες τις ανωτέρω απαντήσεις στη Διαδικτυακή Πύλη του ICISnet (περιβάλλον Intranet) και ειδικότερα στη σελίδα </w:t>
      </w:r>
      <w:hyperlink r:id="rId8" w:history="1">
        <w:r>
          <w:rPr>
            <w:rStyle w:val="Hyperlink"/>
            <w:color w:val="0000EE"/>
            <w:u w:color="0000EE"/>
            <w:lang w:val="el" w:eastAsia="el"/>
          </w:rPr>
          <w:t>Συχνές Ερωτήσεις/Δασμοφορολογικές Απαλλαγές _Καθεστώτα Αναστολής/Εφοδιασμοί_Ειδικά</w:t>
        </w:r>
      </w:hyperlink>
      <w:hyperlink r:id="rId9" w:history="1">
        <w:r>
          <w:rPr>
            <w:rStyle w:val="Hyperlink"/>
            <w:color w:val="0000EE"/>
            <w:u w:color="0000EE"/>
            <w:lang w:val="el" w:eastAsia="el"/>
          </w:rPr>
          <w:t>Θέματα.</w:t>
        </w:r>
      </w:hyperlink>
    </w:p>
    <w:p>
      <w:pPr>
        <w:spacing w:before="240" w:after="240"/>
        <w:rPr>
          <w:lang w:val="el" w:eastAsia="el"/>
        </w:rPr>
      </w:pPr>
      <w:r>
        <w:rPr>
          <w:u w:val="single"/>
          <w:lang w:val="el" w:eastAsia="el"/>
        </w:rPr>
        <w:t xml:space="preserve">Τέλος, συνιστάται η τακτική επίσκεψη εκ μέρους όλων των τελωνειακών αρχών στο σύνδεσμο (link) </w:t>
      </w:r>
      <w:hyperlink r:id="rId10" w:history="1">
        <w:r>
          <w:rPr>
            <w:rStyle w:val="Hyperlink"/>
            <w:color w:val="0000EE"/>
            <w:u w:color="0000EE"/>
            <w:lang w:val="el" w:eastAsia="el"/>
          </w:rPr>
          <w:t>Αρχική σελίδα / Νομοθεσία / Ελληνική Νομοθεσία / Εγκύκλιος</w:t>
        </w:r>
      </w:hyperlink>
      <w:r>
        <w:rPr>
          <w:u w:val="single"/>
          <w:lang w:val="el" w:eastAsia="el"/>
        </w:rPr>
        <w:t>της Διαδικτυακής Πύλη του ICISnet, στο οποίο αναρτώνται οι εγκύκλιες διαταγές της υπηρεσίας μας, ώστε με τον τρόπο αυτό να επιτυγχάνεται η σφαιρική ενημέρωση επί των κανονιστικών και διοικητικών ρυθμίσεων, και σε συνδυασμό με την ανάρτηση στον ανωτέρω σύνδεσμο (link) του portal ICISnet των απορριπτικών απαντήσεων των τελωνειακών αρχών και της Κεντρικής Υπηρεσίας επί αιτημάτων εφοδιασμού, να αποτρέπεται τυχόν διαφορετική αντιμετώπιση συναφών αιτημάτων.</w:t>
      </w:r>
    </w:p>
    <w:p>
      <w:pPr>
        <w:spacing w:before="240" w:after="240"/>
        <w:rPr>
          <w:lang w:val="el" w:eastAsia="el"/>
        </w:rPr>
      </w:pPr>
      <w:r>
        <w:rPr>
          <w:u w:val="single"/>
          <w:lang w:val="el" w:eastAsia="el"/>
        </w:rPr>
        <w:t>Εναλλακτικά, οι τελωνειακές αρχές μπορούν να επισκέπτονται μέσω διαδικτύου (περιβάλλον Internet) τον σύνδεσμο:</w:t>
      </w:r>
    </w:p>
    <w:p>
      <w:pPr>
        <w:spacing w:before="240" w:after="240"/>
        <w:rPr>
          <w:lang w:val="el" w:eastAsia="el"/>
        </w:rPr>
      </w:pPr>
      <w:hyperlink r:id="rId11" w:history="1">
        <w:r>
          <w:rPr>
            <w:rStyle w:val="Hyperlink"/>
            <w:color w:val="0000EE"/>
            <w:u w:color="0000EE"/>
            <w:lang w:val="el" w:eastAsia="el"/>
          </w:rPr>
          <w:t xml:space="preserve">Ηλεκτρονική Βιβλιοθήκη </w:t>
        </w:r>
        <w:r>
          <w:rPr>
            <w:rStyle w:val="Hyperlink"/>
            <w:color w:val="0000EE"/>
            <w:u w:color="0000EE"/>
            <w:lang w:val="el" w:eastAsia="el"/>
          </w:rPr>
          <w:t xml:space="preserve">/ </w:t>
        </w:r>
        <w:r>
          <w:rPr>
            <w:rStyle w:val="Hyperlink"/>
            <w:color w:val="0000EE"/>
            <w:u w:color="0000EE"/>
            <w:lang w:val="el" w:eastAsia="el"/>
          </w:rPr>
          <w:t xml:space="preserve">περιεχόμενα </w:t>
        </w:r>
        <w:r>
          <w:rPr>
            <w:rStyle w:val="Hyperlink"/>
            <w:color w:val="0000EE"/>
            <w:u w:color="0000EE"/>
            <w:lang w:val="el" w:eastAsia="el"/>
          </w:rPr>
          <w:t xml:space="preserve">/ </w:t>
        </w:r>
        <w:r>
          <w:rPr>
            <w:rStyle w:val="Hyperlink"/>
            <w:color w:val="0000EE"/>
            <w:u w:color="0000EE"/>
            <w:lang w:val="el" w:eastAsia="el"/>
          </w:rPr>
          <w:t xml:space="preserve">Τελωνειακά Θέματα </w:t>
        </w:r>
        <w:r>
          <w:rPr>
            <w:rStyle w:val="Hyperlink"/>
            <w:color w:val="0000EE"/>
            <w:u w:color="0000EE"/>
            <w:lang w:val="el" w:eastAsia="el"/>
          </w:rPr>
          <w:t xml:space="preserve">/ </w:t>
        </w:r>
        <w:r>
          <w:rPr>
            <w:rStyle w:val="Hyperlink"/>
            <w:color w:val="0000EE"/>
            <w:u w:color="0000EE"/>
            <w:lang w:val="el" w:eastAsia="el"/>
          </w:rPr>
          <w:t xml:space="preserve">Δασμολογικών Θεμάτων </w:t>
        </w:r>
        <w:r>
          <w:rPr>
            <w:rStyle w:val="Hyperlink"/>
            <w:color w:val="0000EE"/>
            <w:u w:color="0000EE"/>
            <w:lang w:val="el" w:eastAsia="el"/>
          </w:rPr>
          <w:t xml:space="preserve">&amp; </w:t>
        </w:r>
        <w:r>
          <w:rPr>
            <w:rStyle w:val="Hyperlink"/>
            <w:color w:val="0000EE"/>
            <w:u w:color="0000EE"/>
            <w:lang w:val="el" w:eastAsia="el"/>
          </w:rPr>
          <w:t>Τελωνειακών</w:t>
        </w:r>
      </w:hyperlink>
      <w:hyperlink r:id="rId12" w:history="1">
        <w:r>
          <w:rPr>
            <w:rStyle w:val="Hyperlink"/>
            <w:color w:val="0000EE"/>
            <w:u w:color="0000EE"/>
            <w:lang w:val="el" w:eastAsia="el"/>
          </w:rPr>
          <w:t>Οικονομικών Καθεστώτων /Εγκύκλιος</w:t>
        </w:r>
      </w:hyperlink>
      <w:r>
        <w:rPr>
          <w:u w:val="single"/>
          <w:lang w:val="el" w:eastAsia="el"/>
        </w:rPr>
        <w:t>, όπου αναρτώνται, επίσης, οι εγκύκλιες διαταγές της Υπηρεσίας μας.</w:t>
      </w:r>
    </w:p>
    <w:p>
      <w:pPr>
        <w:spacing w:before="240" w:after="240"/>
        <w:rPr>
          <w:lang w:val="el" w:eastAsia="el"/>
        </w:rPr>
      </w:pPr>
      <w:r>
        <w:rPr>
          <w:b/>
          <w:bCs/>
          <w:u w:val="single"/>
          <w:lang w:val="el" w:eastAsia="el"/>
        </w:rPr>
        <w:t xml:space="preserve">Η ΓΕΝΙΚΗ ΔΙΕΥΘΥΝΤΡΙΑ ΤΕΛΩΝΕΙΩΝ </w:t>
      </w:r>
    </w:p>
    <w:p>
      <w:pPr>
        <w:spacing w:before="240" w:after="240"/>
        <w:rPr>
          <w:lang w:val="el" w:eastAsia="el"/>
        </w:rPr>
      </w:pPr>
      <w:r>
        <w:rPr>
          <w:b/>
          <w:bCs/>
          <w:u w:val="single"/>
          <w:lang w:val="el" w:eastAsia="el"/>
        </w:rPr>
        <w:t>&amp;Ε.Φ.Κ.</w:t>
      </w:r>
    </w:p>
    <w:p>
      <w:pPr>
        <w:spacing w:before="240" w:after="240"/>
        <w:rPr>
          <w:lang w:val="el" w:eastAsia="el"/>
        </w:rPr>
      </w:pPr>
      <w:r>
        <w:rPr>
          <w:b/>
          <w:bCs/>
          <w:u w:val="single"/>
          <w:lang w:val="el" w:eastAsia="el"/>
        </w:rPr>
        <w:t>ΕΙΡΗΝΗ ΓΙΑΛΟΥΡΗ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1. Τελωνειακές Περιφέρειες (για ενημέρωση των Τελωνείων αρμοδιότητας τους)</w:t>
      </w:r>
    </w:p>
    <w:p>
      <w:pPr>
        <w:spacing w:before="240" w:after="240"/>
        <w:rPr>
          <w:lang w:val="el" w:eastAsia="el"/>
        </w:rPr>
      </w:pPr>
      <w:r>
        <w:rPr>
          <w:u w:val="single"/>
          <w:lang w:val="el" w:eastAsia="el"/>
        </w:rPr>
        <w:t>2. Όλες οι Τελωνειακές Αρχές</w:t>
      </w:r>
    </w:p>
    <w:p>
      <w:pPr>
        <w:spacing w:before="240" w:after="240"/>
        <w:rPr>
          <w:lang w:val="el" w:eastAsia="el"/>
        </w:rPr>
      </w:pPr>
      <w:r>
        <w:rPr>
          <w:u w:val="single"/>
          <w:lang w:val="el" w:eastAsia="el"/>
        </w:rPr>
        <w:t xml:space="preserve">3. </w:t>
      </w:r>
      <w:r>
        <w:rPr>
          <w:i/>
          <w:iCs/>
          <w:u w:val="single"/>
          <w:lang w:val="el" w:eastAsia="el"/>
        </w:rPr>
        <w:t>Διεύθυνση Υποστήριξης Ηλεκτρονικών Υπηρεσιών (για ενημέρωση της «Ηλεκτρονικής Βιβλιοθήκης»)</w:t>
      </w:r>
    </w:p>
    <w:p>
      <w:pPr>
        <w:spacing w:before="240" w:after="240"/>
        <w:rPr>
          <w:lang w:val="el" w:eastAsia="el"/>
        </w:rPr>
      </w:pPr>
      <w:r>
        <w:rPr>
          <w:i/>
          <w:iCs/>
          <w:u w:val="single"/>
          <w:lang w:val="el" w:eastAsia="el"/>
        </w:rPr>
        <w:t>Email:</w:t>
      </w:r>
      <w:hyperlink r:id="rId13" w:history="1">
        <w:r>
          <w:rPr>
            <w:rStyle w:val="Hyperlink"/>
            <w:i/>
            <w:iCs/>
            <w:color w:val="0000EE"/>
            <w:u w:color="0000EE"/>
            <w:lang w:val="el" w:eastAsia="el"/>
          </w:rPr>
          <w:t xml:space="preserve">siteadmin @ gsis .g </w:t>
        </w:r>
        <w:r>
          <w:rPr>
            <w:rStyle w:val="Hyperlink"/>
            <w:i/>
            <w:iCs/>
            <w:color w:val="0000EE"/>
            <w:u w:color="0000EE"/>
            <w:lang w:val="el" w:eastAsia="el"/>
          </w:rPr>
          <w:t>.</w:t>
        </w:r>
      </w:hyperlink>
    </w:p>
    <w:p>
      <w:pPr>
        <w:spacing w:before="240" w:after="240"/>
        <w:rPr>
          <w:lang w:val="el" w:eastAsia="el"/>
        </w:rPr>
      </w:pPr>
      <w:r>
        <w:rPr>
          <w:i/>
          <w:iCs/>
          <w:u w:val="single"/>
          <w:lang w:val="el" w:eastAsia="el"/>
        </w:rPr>
        <w:t xml:space="preserve">4. Δ/νση Ηλεκτρονικού Τελωνείου (για την ανάρτηση στο portal ICISnet) </w:t>
      </w:r>
      <w:hyperlink r:id="rId14" w:history="1">
        <w:r>
          <w:rPr>
            <w:rStyle w:val="Hyperlink"/>
            <w:i/>
            <w:iCs/>
            <w:color w:val="0000EE"/>
            <w:u w:color="0000EE"/>
            <w:lang w:val="el" w:eastAsia="el"/>
          </w:rPr>
          <w:t>e.andreopoulou@1926.syzefxis.gov.gr</w:t>
        </w:r>
      </w:hyperlink>
    </w:p>
    <w:p>
      <w:pPr>
        <w:spacing w:before="240" w:after="240"/>
        <w:rPr>
          <w:lang w:val="el" w:eastAsia="el"/>
        </w:rPr>
      </w:pPr>
      <w:r>
        <w:rPr>
          <w:b/>
          <w:bCs/>
          <w:i/>
          <w:iCs/>
          <w:u w:val="single"/>
          <w:lang w:val="el" w:eastAsia="el"/>
        </w:rPr>
        <w:t>Β. ΑΠΟΔΕΚΤΕΣ ΓΙΑ ΚΟΙΝΟΠΟΙΗΣΗ</w:t>
      </w:r>
    </w:p>
    <w:p>
      <w:pPr>
        <w:spacing w:before="240" w:after="240"/>
        <w:rPr>
          <w:lang w:val="el" w:eastAsia="el"/>
        </w:rPr>
      </w:pPr>
      <w:r>
        <w:rPr>
          <w:i/>
          <w:iCs/>
          <w:u w:val="single"/>
          <w:lang w:val="el" w:eastAsia="el"/>
        </w:rPr>
        <w:t>1. Υπουργείο Οικονομικών</w:t>
      </w:r>
    </w:p>
    <w:p>
      <w:pPr>
        <w:spacing w:before="240" w:after="240"/>
        <w:rPr>
          <w:lang w:val="el" w:eastAsia="el"/>
        </w:rPr>
      </w:pPr>
      <w:r>
        <w:rPr>
          <w:i/>
          <w:iCs/>
          <w:u w:val="single"/>
          <w:lang w:val="el" w:eastAsia="el"/>
        </w:rPr>
        <w:t>1.1 Ελεγκτικές Υπηρεσίες Τελωνείων (ΕΛΥΤ)</w:t>
      </w:r>
    </w:p>
    <w:p>
      <w:pPr>
        <w:spacing w:before="240" w:after="240"/>
        <w:rPr>
          <w:lang w:val="el" w:eastAsia="el"/>
        </w:rPr>
      </w:pPr>
      <w:r>
        <w:rPr>
          <w:i/>
          <w:iCs/>
          <w:u w:val="single"/>
          <w:lang w:val="el" w:eastAsia="el"/>
        </w:rPr>
        <w:t>1.2 Δ/νση Ηλεκτρονικής Διακυβέρνησης, Τμήμα Γ’ Τελωνειακών Εφαρμογών</w:t>
      </w:r>
    </w:p>
    <w:p>
      <w:pPr>
        <w:spacing w:before="240" w:after="240"/>
        <w:rPr>
          <w:lang w:val="el" w:eastAsia="el"/>
        </w:rPr>
      </w:pPr>
      <w:r>
        <w:rPr>
          <w:i/>
          <w:iCs/>
          <w:u w:val="single"/>
          <w:lang w:val="el" w:eastAsia="el"/>
        </w:rPr>
        <w:t>1.3 Γενική Γραμματεία Πληροφοριακών Συστημάτων – Γενική Δ/νση ΚΕΠΥΟ,</w:t>
      </w:r>
    </w:p>
    <w:p>
      <w:pPr>
        <w:spacing w:before="240" w:after="240"/>
        <w:rPr>
          <w:lang w:val="el" w:eastAsia="el"/>
        </w:rPr>
      </w:pPr>
      <w:r>
        <w:rPr>
          <w:i/>
          <w:iCs/>
          <w:u w:val="single"/>
          <w:lang w:val="el" w:eastAsia="el"/>
        </w:rPr>
        <w:t>1.4 Δ/νση Διαχείρισης Υπολογ. Υποδομών</w:t>
      </w:r>
    </w:p>
    <w:p>
      <w:pPr>
        <w:spacing w:before="240" w:after="240"/>
        <w:rPr>
          <w:lang w:val="el" w:eastAsia="el"/>
        </w:rPr>
      </w:pPr>
      <w:r>
        <w:rPr>
          <w:i/>
          <w:iCs/>
          <w:u w:val="single"/>
          <w:lang w:val="el" w:eastAsia="el"/>
        </w:rPr>
        <w:t>1.5 Δ/νση Εσωτερικού Ελέγχου Τμήμα Β΄ Υλοποίησης Εσωτερικών Ελέγχων</w:t>
      </w:r>
    </w:p>
    <w:p>
      <w:pPr>
        <w:spacing w:before="240" w:after="240"/>
        <w:rPr>
          <w:lang w:val="el" w:eastAsia="el"/>
        </w:rPr>
      </w:pPr>
      <w:r>
        <w:rPr>
          <w:i/>
          <w:iCs/>
          <w:u w:val="single"/>
          <w:lang w:val="el" w:eastAsia="el"/>
        </w:rPr>
        <w:t>1.6 ΣΔΟΕ (Κ.Υ. &amp; Περιφερειακές Δ/νσεις αυτού)</w:t>
      </w:r>
    </w:p>
    <w:p>
      <w:pPr>
        <w:spacing w:before="240" w:after="240"/>
        <w:rPr>
          <w:lang w:val="el" w:eastAsia="el"/>
        </w:rPr>
      </w:pPr>
      <w:r>
        <w:rPr>
          <w:i/>
          <w:iCs/>
          <w:u w:val="single"/>
          <w:lang w:val="el" w:eastAsia="el"/>
        </w:rPr>
        <w:t>1.7 Γενική Δ/νση Γενικού Χημείου του Κράτους (Αν. Τσόχα 16, 11521 Αθήνα)</w:t>
      </w:r>
    </w:p>
    <w:p>
      <w:pPr>
        <w:spacing w:before="240" w:after="240"/>
        <w:rPr>
          <w:lang w:val="el" w:eastAsia="el"/>
        </w:rPr>
      </w:pPr>
      <w:r>
        <w:rPr>
          <w:i/>
          <w:iCs/>
          <w:u w:val="single"/>
          <w:lang w:val="el" w:eastAsia="el"/>
        </w:rPr>
        <w:t>2. Περιοδικό "Τελωνειακά Θέματα"</w:t>
      </w:r>
    </w:p>
    <w:p>
      <w:pPr>
        <w:spacing w:before="240" w:after="240"/>
        <w:rPr>
          <w:lang w:val="el" w:eastAsia="el"/>
        </w:rPr>
      </w:pPr>
      <w:r>
        <w:rPr>
          <w:b/>
          <w:bCs/>
          <w:i/>
          <w:iCs/>
          <w:u w:val="single"/>
          <w:lang w:val="el" w:eastAsia="el"/>
        </w:rPr>
        <w:t>Γ. ΕΣΩΤΕΡΙΚΗ ΔΙΑΝΟΜΗ</w:t>
      </w:r>
    </w:p>
    <w:p>
      <w:pPr>
        <w:spacing w:before="240" w:after="240"/>
        <w:rPr>
          <w:lang w:val="el" w:eastAsia="el"/>
        </w:rPr>
      </w:pPr>
      <w:r>
        <w:rPr>
          <w:i/>
          <w:iCs/>
          <w:u w:val="single"/>
          <w:lang w:val="el" w:eastAsia="el"/>
        </w:rPr>
        <w:t>1. Γραφείο Υπουργού Οικονομικών κ. Ε. Τσακαλώτου</w:t>
      </w:r>
    </w:p>
    <w:p>
      <w:pPr>
        <w:spacing w:before="240" w:after="240"/>
        <w:rPr>
          <w:lang w:val="el" w:eastAsia="el"/>
        </w:rPr>
      </w:pPr>
      <w:r>
        <w:rPr>
          <w:i/>
          <w:iCs/>
          <w:u w:val="single"/>
          <w:lang w:val="el" w:eastAsia="el"/>
        </w:rPr>
        <w:t>2. Γραφείο Υφυπουργού Οικονομικών κας Αικ. Παπανάτσιου</w:t>
      </w:r>
    </w:p>
    <w:p>
      <w:pPr>
        <w:spacing w:before="240" w:after="240"/>
        <w:rPr>
          <w:lang w:val="el" w:eastAsia="el"/>
        </w:rPr>
      </w:pPr>
      <w:r>
        <w:rPr>
          <w:i/>
          <w:iCs/>
          <w:u w:val="single"/>
          <w:lang w:val="el" w:eastAsia="el"/>
        </w:rPr>
        <w:t>3. Γραφείο Γενικού Γραμματέα Δημοσίων Εσόδων κ. Γ. Πιτσιλή</w:t>
      </w:r>
    </w:p>
    <w:p>
      <w:pPr>
        <w:spacing w:before="240" w:after="240"/>
        <w:rPr>
          <w:lang w:val="el" w:eastAsia="el"/>
        </w:rPr>
      </w:pPr>
      <w:r>
        <w:rPr>
          <w:i/>
          <w:iCs/>
          <w:u w:val="single"/>
          <w:lang w:val="el" w:eastAsia="el"/>
        </w:rPr>
        <w:t>4. Γραφείο Γενικής Διευθύντριας Τελωνείων και ΕΦΚ, κας Ε. Γιαλούρη</w:t>
      </w:r>
    </w:p>
    <w:p>
      <w:pPr>
        <w:spacing w:before="240" w:after="240"/>
        <w:rPr>
          <w:lang w:val="el" w:eastAsia="el"/>
        </w:rPr>
      </w:pPr>
      <w:r>
        <w:rPr>
          <w:i/>
          <w:iCs/>
          <w:u w:val="single"/>
          <w:lang w:val="el" w:eastAsia="el"/>
        </w:rPr>
        <w:t>5. Δ/νσεις: ΔΤΔ, ΔΔΘΤΟΚ, ΔΣΤΕΠ, ΔΗΤ, ΔΕΦΚ</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ggps.gsis/portal/page/portal/ICISnetintranet/legislation/greeklegislation?subcatid=10001939" TargetMode="External" /><Relationship Id="rId11" Type="http://schemas.openxmlformats.org/officeDocument/2006/relationships/hyperlink" Target="https://sintranet.ggps.gsis/elib/navigation?thematic=dsmtel&amp;type=egk" TargetMode="External" /><Relationship Id="rId12" Type="http://schemas.openxmlformats.org/officeDocument/2006/relationships/hyperlink" Target="https://sintranet.ggps.gsis/elib/navigation?thematic=dsmtel&amp;type=egk" TargetMode="External" /><Relationship Id="rId13" Type="http://schemas.openxmlformats.org/officeDocument/2006/relationships/hyperlink" Target="mailto:siteadmin@gsis.gr" TargetMode="External" /><Relationship Id="rId14" Type="http://schemas.openxmlformats.org/officeDocument/2006/relationships/hyperlink" Target="mailto:e.andreopoulou@1926.syzefxis.gov.g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mailto:e.andreopoulou@1926.syzefxis.gov.gr" TargetMode="External" /><Relationship Id="rId6" Type="http://schemas.openxmlformats.org/officeDocument/2006/relationships/hyperlink" Target="mailto:secr_icis@gsis.gr" TargetMode="External" /><Relationship Id="rId7" Type="http://schemas.openxmlformats.org/officeDocument/2006/relationships/hyperlink" Target="mailto:e.andreopoulou@gsis.gr" TargetMode="External" /><Relationship Id="rId8" Type="http://schemas.openxmlformats.org/officeDocument/2006/relationships/hyperlink" Target="https://portal.ggps.gsis/portal/page/portal/ICISnetintranet/faq?catid=10252345&amp;subcatid=10556083" TargetMode="External" /><Relationship Id="rId9" Type="http://schemas.openxmlformats.org/officeDocument/2006/relationships/hyperlink" Target="https://portal.ggps.gsis/portal/page/portal/ICISnetintranet/faq?catid=10252345&amp;subcatid=105560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