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 Ι) ΓΕΝΙΚΗ ΔΙΕΥΘΥΝΣΗ ΦΟΡΟΛΟΓΙΚΗΣ ΔΙΟΙΚΗΣΗΣ</w:t>
      </w:r>
    </w:p>
    <w:p>
      <w:pPr>
        <w:pStyle w:val="Title"/>
        <w:spacing w:before="120" w:after="36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Ταχ. Δ/νση: Κ. Σερβίας 8</w:t>
      </w:r>
    </w:p>
    <w:p>
      <w:pPr>
        <w:spacing w:before="240" w:after="240"/>
        <w:rPr>
          <w:lang w:val="el" w:eastAsia="el"/>
        </w:rPr>
      </w:pPr>
      <w:r>
        <w:rPr>
          <w:lang w:val="el" w:eastAsia="el"/>
        </w:rPr>
        <w:t>Ταχ. Κωδ.: 101 84, Αθήνα</w:t>
      </w:r>
    </w:p>
    <w:p>
      <w:pPr>
        <w:spacing w:before="240" w:after="240"/>
        <w:rPr>
          <w:lang w:val="el" w:eastAsia="el"/>
        </w:rPr>
      </w:pPr>
      <w:r>
        <w:rPr>
          <w:lang w:val="el" w:eastAsia="el"/>
        </w:rPr>
        <w:t>Τηλέφωνα: 2103375888, 248, 207</w:t>
      </w:r>
    </w:p>
    <w:p>
      <w:pPr>
        <w:spacing w:before="240" w:after="240"/>
        <w:rPr>
          <w:lang w:val="el" w:eastAsia="el"/>
        </w:rPr>
      </w:pPr>
      <w:r>
        <w:rPr>
          <w:lang w:val="el" w:eastAsia="el"/>
        </w:rPr>
        <w:t>FAX : 2103375354</w:t>
      </w:r>
    </w:p>
    <w:p>
      <w:pPr>
        <w:spacing w:before="240" w:after="240"/>
        <w:rPr>
          <w:lang w:val="el" w:eastAsia="el"/>
        </w:rPr>
      </w:pPr>
      <w:r>
        <w:rPr>
          <w:b/>
          <w:bCs/>
          <w:lang w:val="el" w:eastAsia="el"/>
        </w:rPr>
        <w:t>ΙΙ) ΔΙΕΥΘΥΝΣΗ ΕΠΙΛΥΣΗΣ ΔΙΑΦΟΡΩΝ ΥΠΟΔΙΕΥΘΥΝΣΗ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Β1-ΝΟΜΙΚΗΣ ΥΠΟΣΤΗΡΙΞΗΣ</w:t>
      </w:r>
    </w:p>
    <w:p>
      <w:pPr>
        <w:spacing w:before="240" w:after="240"/>
        <w:rPr>
          <w:lang w:val="el" w:eastAsia="el"/>
        </w:rPr>
      </w:pPr>
      <w:r>
        <w:rPr>
          <w:lang w:val="el" w:eastAsia="el"/>
        </w:rPr>
        <w:t>Ταχ. Δ/νση: Αριστογείτονος 19</w:t>
      </w:r>
    </w:p>
    <w:p>
      <w:pPr>
        <w:spacing w:before="240" w:after="240"/>
        <w:rPr>
          <w:lang w:val="el" w:eastAsia="el"/>
        </w:rPr>
      </w:pPr>
      <w:r>
        <w:rPr>
          <w:lang w:val="el" w:eastAsia="el"/>
        </w:rPr>
        <w:t>Ταχ. Κωδ.: 17671, Αθήνα</w:t>
      </w:r>
    </w:p>
    <w:p>
      <w:pPr>
        <w:spacing w:before="240" w:after="240"/>
        <w:rPr>
          <w:lang w:val="el" w:eastAsia="el"/>
        </w:rPr>
      </w:pPr>
      <w:r>
        <w:rPr>
          <w:lang w:val="el" w:eastAsia="el"/>
        </w:rPr>
        <w:t>Τηλέφωνα: 2131604525</w:t>
      </w:r>
    </w:p>
    <w:p>
      <w:pPr>
        <w:spacing w:before="240" w:after="240"/>
        <w:rPr>
          <w:lang w:val="el" w:eastAsia="el"/>
        </w:rPr>
      </w:pPr>
      <w:r>
        <w:rPr>
          <w:lang w:val="el" w:eastAsia="el"/>
        </w:rPr>
        <w:t>FAX : 2131604524</w:t>
      </w:r>
    </w:p>
    <w:p>
      <w:pPr>
        <w:spacing w:before="240" w:after="240"/>
        <w:rPr>
          <w:lang w:val="el" w:eastAsia="el"/>
        </w:rPr>
      </w:pPr>
      <w:r>
        <w:rPr>
          <w:b/>
          <w:bCs/>
          <w:lang w:val="el" w:eastAsia="el"/>
        </w:rPr>
        <w:t>ΘΕΜΑ: Κοινοποίηση διατάξεων του ν. 4446/2016 (Φ.Ε.Κ. 240/Α΄/22.12.2016)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spacing w:before="240" w:after="240"/>
        <w:rPr>
          <w:lang w:val="el" w:eastAsia="el"/>
        </w:rPr>
      </w:pPr>
      <w:r>
        <w:rPr>
          <w:lang w:val="el" w:eastAsia="el"/>
        </w:rPr>
        <w:t>Σας κοινοποιούμε τις διατάξεις των άρθρων 18 και 32 του Μέρους Δεύτερου του ν. 4446/2016 (Φ.Ε.Κ. 240/Α΄/22-12-2016), αναφορικά με τα προληπτικά ή διασφαλιστικά του δημοσίου συμφέροντος μέτρα άμεσου και επείγοντος χαρακτήρα, σύμφωνα τις διατάξεις των παραγράφων 5 και 6 του άρθρου 46 του ν. 4174/2013, όπως ισχύει, για ενημέρωσή σας και ορθή εφαρμογή.</w:t>
      </w:r>
    </w:p>
    <w:p>
      <w:pPr>
        <w:spacing w:before="240" w:after="240"/>
        <w:rPr>
          <w:lang w:val="el" w:eastAsia="el"/>
        </w:rPr>
      </w:pPr>
      <w:r>
        <w:rPr>
          <w:lang w:val="el" w:eastAsia="el"/>
        </w:rPr>
        <w:t>Ειδικότερα, με τις διατάξεις της παραγράφου 4 του άρθρου 18 του ν. 4446/2016 αντικαθίσταται το πρώτο εδάφιο της περίπτωσης δ΄ της παραγράφου 2 του άρθρου 6 του Κώδικα Διοικητικής Δικονομίας. Σύμφωνα με τις νέες διατάξεις, ορίζεται πλέον ρητά ότι η εκδίκαση των διαφορών που προκύπτουν, μεταξύ άλλων, από την εφαρμογή των παραγράφων 5 και 6 του άρθρου 46 του ν. 4174/2013, ανήκει στον πρόεδρο πρωτοδικών του διοικητικού πρωτοδικείου, ο οποίος αποφαίνεται ανεκκλήτως.</w:t>
      </w:r>
    </w:p>
    <w:p>
      <w:pPr>
        <w:spacing w:before="240" w:after="240"/>
        <w:rPr>
          <w:lang w:val="el" w:eastAsia="el"/>
        </w:rPr>
      </w:pPr>
      <w:r>
        <w:rPr>
          <w:lang w:val="el" w:eastAsia="el"/>
        </w:rPr>
        <w:t>Επίσης, με τις διατάξεις της παραγράφου 5 του άρθρου 18 του ν. 4446/2016, προστέθηκε εδάφιο στο τέλος της παραγράφου 1 του άρθρου 63 του ν. 4174/2013, με το οποίο ορίζεται ότι δεν ισχύει η υποχρέωση άσκησης ενδικοφανούς προσφυγής για 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p>
    <w:p>
      <w:pPr>
        <w:spacing w:before="240" w:after="240"/>
        <w:rPr>
          <w:lang w:val="el" w:eastAsia="el"/>
        </w:rPr>
      </w:pPr>
      <w:r>
        <w:rPr>
          <w:lang w:val="el" w:eastAsia="el"/>
        </w:rPr>
        <w:t>Περαιτέρω, με το άρθρο 32 του ν. 4446/2016 προβλέπεται ότι οι διατάξεις του Μέρους Δεύτερου του ανωτέρω νόμου ισχύουν από την ημερομηνία δημοσίευσής του, εκτός εάν ορίζεται διαφορετικά σε επιμέρους διατάξεις του.</w:t>
      </w:r>
    </w:p>
    <w:p>
      <w:pPr>
        <w:spacing w:before="240" w:after="240"/>
        <w:rPr>
          <w:lang w:val="el" w:eastAsia="el"/>
        </w:rPr>
      </w:pPr>
      <w:r>
        <w:rPr>
          <w:lang w:val="el" w:eastAsia="el"/>
        </w:rPr>
        <w:t xml:space="preserve">Κατόπιν των ανωτέρω, δεν θα υποβάλλονται ενδικοφανείς προσφυγές ενώπιον της Δ.Ε.Δ. για πράξεις διασφάλισης των συμφερόντων του Δημοσίου που εκδίδονται </w:t>
      </w:r>
      <w:r>
        <w:rPr>
          <w:u w:val="single"/>
          <w:lang w:val="el" w:eastAsia="el"/>
        </w:rPr>
        <w:t>από την 22/12/2016</w:t>
      </w:r>
      <w:r>
        <w:rPr>
          <w:lang w:val="el" w:eastAsia="el"/>
        </w:rPr>
        <w:t>, ημερομηνία δημοσίευσης του ν. 4446/2016, σύμφωνα με τις διατάξεις των παρ. 5 και 6 του άρθρου 46 του Κ.Φ.Δ. (ν. 4174/13), οι οποίες θα προσβάλλονται απευθείας στο αρμόδιο διοικητικό δικαστήριο (Πρόεδρο Πρωτοδικών), κατά τα προβλεπόμενα στο α΄ εδ. της περ. δ΄ της παρ.2 του άρθρου 6 του Κώδικα Διοικητικής Δικονομίας.</w:t>
      </w:r>
    </w:p>
    <w:p>
      <w:pPr>
        <w:spacing w:before="240" w:after="240"/>
        <w:rPr>
          <w:lang w:val="el" w:eastAsia="el"/>
        </w:rPr>
      </w:pPr>
      <w:r>
        <w:rPr>
          <w:lang w:val="el" w:eastAsia="el"/>
        </w:rPr>
        <w:t>Συνεπώς, από την παραπάνω ημερομηνία, κατά την έκδοση των πράξεων διασφάλισης των συμφερόντων του Δημοσίου θα πρέπει να λαμβάνονται υπόψη τα ως άνω αναφερόμενα, με την επισήμανση των διατάξεων του δ΄ εδαφίου του άρθρου 4 της αριθ ΠΟΛ.1282/2013 Απόφασης του Γ.Γ.Δ.Ε. (Φ.Ε.Κ. 54/Β΄/16.1.2014), όπως αυτή ισχύει μετά την αριθ. ΠΟΛ.1038/2015 Απόφαση της Γ.Γ.Δ.Ε. (Φ.Ε.Κ. 239/Β΄/17.2.2015), αναφορικά με το δικαίωμα επιγενόμενης ακρόασης κατ’ εφαρμογή του εδαφίου β΄ της παραγράφου 3 του άρθρου 6 του ν. 2690/1999. Σημειώνεται ότι, η προθεσμία για κλήση του υπόχρεου προς ακρόαση στις περιπτώσεις αυτές δεν επηρεάζει την προθεσμία άσκησης προσφυγής.</w:t>
      </w:r>
    </w:p>
    <w:p>
      <w:pPr>
        <w:spacing w:before="240" w:after="240"/>
        <w:rPr>
          <w:lang w:val="el" w:eastAsia="el"/>
        </w:rPr>
      </w:pPr>
      <w:r>
        <w:rPr>
          <w:lang w:val="el" w:eastAsia="el"/>
        </w:rPr>
        <w:t>Τέλος, δεδομένου ότι η Διεύθυνση Επίλυσης Διαφορών δεν θα καθίσταται διάδικος στις περιπτώσεις αυτές, η αποστολή των απόψεων της διοίκησης και του οικείου διοικητικού φακέλου στη γραμματεία του δικαστηρίου, κατά τα οριζόμενα στα άρθρα 129 και 149 του Κώδικα Διοικητικής Δικονομίας, θα γίνεται από τις κατά τόπο αρμόδιες Δ.Ο.Υ. ή τα Ελεγκτικά Κέντρα.</w:t>
      </w:r>
    </w:p>
    <w:p>
      <w:pPr>
        <w:spacing w:before="240" w:after="240"/>
        <w:rPr>
          <w:lang w:val="el" w:eastAsia="el"/>
        </w:rPr>
      </w:pPr>
      <w:r>
        <w:rPr>
          <w:b/>
          <w:bCs/>
          <w:lang w:val="el" w:eastAsia="el"/>
        </w:rPr>
        <w:t>Ο ΓΕΝΙΚΟΣ ΓΡΑΜΜΑΤΕΑΣΔΗΜΟΣΙΩΝ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Συνημμένα </w:t>
      </w:r>
      <w:r>
        <w:rPr>
          <w:b/>
          <w:bCs/>
          <w:u w:val="single"/>
          <w:lang w:val="el" w:eastAsia="el"/>
        </w:rPr>
        <w:t>:</w:t>
      </w:r>
      <w:r>
        <w:rPr>
          <w:b/>
          <w:bCs/>
          <w:lang w:val="el" w:eastAsia="el"/>
        </w:rPr>
        <w:t xml:space="preserve"> Αρχείο ως κείμενο</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w:t>
      </w:r>
      <w:r>
        <w:rPr>
          <w:lang w:val="el" w:eastAsia="el"/>
        </w:rPr>
        <w:t>Όλες οι Δημόσιες Οικονομικές Υπηρεσίες (Δ.Ο.Υ.)</w:t>
      </w:r>
    </w:p>
    <w:p>
      <w:pPr>
        <w:spacing w:before="240" w:after="240"/>
        <w:rPr>
          <w:lang w:val="el" w:eastAsia="el"/>
        </w:rPr>
      </w:pPr>
      <w:r>
        <w:rPr>
          <w:lang w:val="el" w:eastAsia="el"/>
        </w:rPr>
        <w:t xml:space="preserve">2 </w:t>
      </w:r>
      <w:r>
        <w:rPr>
          <w:b/>
          <w:bCs/>
          <w:lang w:val="el" w:eastAsia="el"/>
        </w:rPr>
        <w:t>.</w:t>
      </w:r>
      <w:r>
        <w:rPr>
          <w:lang w:val="el" w:eastAsia="el"/>
        </w:rPr>
        <w:t>Κ.Ε.ΦΟ.ΜΕ.Π</w:t>
      </w:r>
    </w:p>
    <w:p>
      <w:pPr>
        <w:spacing w:before="240" w:after="240"/>
        <w:rPr>
          <w:lang w:val="el" w:eastAsia="el"/>
        </w:rPr>
      </w:pPr>
      <w:r>
        <w:rPr>
          <w:lang w:val="el" w:eastAsia="el"/>
        </w:rPr>
        <w:t xml:space="preserve">3 </w:t>
      </w:r>
      <w:r>
        <w:rPr>
          <w:b/>
          <w:bCs/>
          <w:lang w:val="el" w:eastAsia="el"/>
        </w:rPr>
        <w:t>.</w:t>
      </w:r>
      <w:r>
        <w:rPr>
          <w:lang w:val="el" w:eastAsia="el"/>
        </w:rPr>
        <w:t>Κ.Ε.ΜΕ.ΕΠ.</w:t>
      </w:r>
    </w:p>
    <w:p>
      <w:pPr>
        <w:spacing w:before="240" w:after="240"/>
        <w:rPr>
          <w:lang w:val="el" w:eastAsia="el"/>
        </w:rPr>
      </w:pPr>
      <w:r>
        <w:rPr>
          <w:lang w:val="el" w:eastAsia="el"/>
        </w:rPr>
        <w:t xml:space="preserve">4 </w:t>
      </w:r>
      <w:r>
        <w:rPr>
          <w:b/>
          <w:bCs/>
          <w:lang w:val="el" w:eastAsia="el"/>
        </w:rPr>
        <w:t xml:space="preserve">. </w:t>
      </w:r>
      <w:r>
        <w:rPr>
          <w:lang w:val="el" w:eastAsia="el"/>
        </w:rPr>
        <w:t>Δ/νση Υποστήριξης Ηλεκτρονικών Υπηρεσιών (με την παράκληση να αναρτηθεί στην ιστοσελίδα της Γ.Γ.Δ.Ε.)</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Φορολογικές Περιφέρειες</w:t>
      </w:r>
    </w:p>
    <w:p>
      <w:pPr>
        <w:spacing w:before="240" w:after="240"/>
        <w:rPr>
          <w:lang w:val="el" w:eastAsia="el"/>
        </w:rPr>
      </w:pPr>
      <w:r>
        <w:rPr>
          <w:lang w:val="el" w:eastAsia="el"/>
        </w:rPr>
        <w:t>2. Αποδέκτες Πίνακα Α΄(εκτός αριθ. 1,2,3 αυτού)</w:t>
      </w:r>
    </w:p>
    <w:p>
      <w:pPr>
        <w:spacing w:before="240" w:after="240"/>
        <w:rPr>
          <w:lang w:val="el" w:eastAsia="el"/>
        </w:rPr>
      </w:pPr>
      <w:r>
        <w:rPr>
          <w:lang w:val="el" w:eastAsia="el"/>
        </w:rPr>
        <w:t>3. Αποδέκτες Πίνακα Β΄(εκτός αριθ. 3 αυτού)</w:t>
      </w:r>
    </w:p>
    <w:p>
      <w:pPr>
        <w:spacing w:before="240" w:after="240"/>
        <w:rPr>
          <w:lang w:val="el" w:eastAsia="el"/>
        </w:rPr>
      </w:pPr>
      <w:r>
        <w:rPr>
          <w:lang w:val="el" w:eastAsia="el"/>
        </w:rPr>
        <w:t>4. Αποδέκτες Πίνακα Η΄(εκτός αριθ. 4,10,11 αυτού)</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6. Αποδέκτες Πίνακα ΙΑ΄(μόνο αριθ.2 αυτού)</w:t>
      </w:r>
    </w:p>
    <w:p>
      <w:pPr>
        <w:spacing w:before="240" w:after="240"/>
        <w:rPr>
          <w:lang w:val="el" w:eastAsia="el"/>
        </w:rPr>
      </w:pPr>
      <w:r>
        <w:rPr>
          <w:lang w:val="el" w:eastAsia="el"/>
        </w:rPr>
        <w:t>7. Π.Ο.Ε. - Δ.Ο.Υ.</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8. Περιοδικό «Φορολογική Επιθεώρηση»</w:t>
      </w:r>
    </w:p>
    <w:p>
      <w:pPr>
        <w:spacing w:before="240" w:after="240"/>
        <w:rPr>
          <w:lang w:val="el" w:eastAsia="el"/>
        </w:rPr>
      </w:pPr>
      <w:r>
        <w:rPr>
          <w:lang w:val="el" w:eastAsia="el"/>
        </w:rPr>
        <w:t>Λεωχάρους 2, Τ.Κ.105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w:t>
      </w:r>
      <w:r>
        <w:rPr>
          <w:lang w:val="el" w:eastAsia="el"/>
        </w:rPr>
        <w:t>Γραφείο Υπουργού</w:t>
      </w:r>
    </w:p>
    <w:p>
      <w:pPr>
        <w:spacing w:before="240" w:after="240"/>
        <w:rPr>
          <w:lang w:val="el" w:eastAsia="el"/>
        </w:rPr>
      </w:pPr>
      <w:r>
        <w:rPr>
          <w:lang w:val="el" w:eastAsia="el"/>
        </w:rPr>
        <w:t xml:space="preserve">2 </w:t>
      </w:r>
      <w:r>
        <w:rPr>
          <w:b/>
          <w:bCs/>
          <w:lang w:val="el" w:eastAsia="el"/>
        </w:rPr>
        <w:t>.</w:t>
      </w:r>
      <w:r>
        <w:rPr>
          <w:lang w:val="el" w:eastAsia="el"/>
        </w:rPr>
        <w:t>Γραφείο Υφυπουργού</w:t>
      </w:r>
    </w:p>
    <w:p>
      <w:pPr>
        <w:spacing w:before="240" w:after="240"/>
        <w:rPr>
          <w:lang w:val="el" w:eastAsia="el"/>
        </w:rPr>
      </w:pPr>
      <w:r>
        <w:rPr>
          <w:lang w:val="el" w:eastAsia="el"/>
        </w:rPr>
        <w:t xml:space="preserve">3 </w:t>
      </w:r>
      <w:r>
        <w:rPr>
          <w:b/>
          <w:bCs/>
          <w:lang w:val="el" w:eastAsia="el"/>
        </w:rPr>
        <w:t>.</w:t>
      </w:r>
      <w:r>
        <w:rPr>
          <w:lang w:val="el" w:eastAsia="el"/>
        </w:rPr>
        <w:t>Γραφείο Γενικού Γραμματέα Δημοσίων Εσόδων</w:t>
      </w:r>
    </w:p>
    <w:p>
      <w:pPr>
        <w:spacing w:before="240" w:after="240"/>
        <w:rPr>
          <w:lang w:val="el" w:eastAsia="el"/>
        </w:rPr>
      </w:pPr>
      <w:r>
        <w:rPr>
          <w:lang w:val="el" w:eastAsia="el"/>
        </w:rPr>
        <w:t xml:space="preserve">4 </w:t>
      </w:r>
      <w:r>
        <w:rPr>
          <w:b/>
          <w:bCs/>
          <w:lang w:val="el" w:eastAsia="el"/>
        </w:rPr>
        <w:t>.</w:t>
      </w:r>
      <w:r>
        <w:rPr>
          <w:lang w:val="el" w:eastAsia="el"/>
        </w:rPr>
        <w:t>Γραφείο Γενικού Γραμματέα Πληροφοριακών Συστημάτων</w:t>
      </w:r>
    </w:p>
    <w:p>
      <w:pPr>
        <w:spacing w:before="240" w:after="240"/>
        <w:rPr>
          <w:lang w:val="el" w:eastAsia="el"/>
        </w:rPr>
      </w:pPr>
      <w:r>
        <w:rPr>
          <w:lang w:val="el" w:eastAsia="el"/>
        </w:rPr>
        <w:t xml:space="preserve">5 </w:t>
      </w:r>
      <w:r>
        <w:rPr>
          <w:b/>
          <w:bCs/>
          <w:lang w:val="el" w:eastAsia="el"/>
        </w:rPr>
        <w:t>.</w:t>
      </w:r>
      <w:r>
        <w:rPr>
          <w:lang w:val="el" w:eastAsia="el"/>
        </w:rPr>
        <w:t>Γραφείο Αναπληρωτή Γεν. Δ/ντή Φορολογικής Διοίκησης</w:t>
      </w:r>
    </w:p>
    <w:p>
      <w:pPr>
        <w:spacing w:before="240" w:after="240"/>
        <w:rPr>
          <w:lang w:val="el" w:eastAsia="el"/>
        </w:rPr>
      </w:pPr>
      <w:r>
        <w:rPr>
          <w:lang w:val="el" w:eastAsia="el"/>
        </w:rPr>
        <w:t xml:space="preserve">6 </w:t>
      </w:r>
      <w:r>
        <w:rPr>
          <w:b/>
          <w:bCs/>
          <w:lang w:val="el" w:eastAsia="el"/>
        </w:rPr>
        <w:t>.</w:t>
      </w:r>
      <w:r>
        <w:rPr>
          <w:lang w:val="el" w:eastAsia="el"/>
        </w:rPr>
        <w:t>Όλες τις Δ/νσεις της Γεν. Δ/νσης Φορολογικής Διοίκησης</w:t>
      </w:r>
    </w:p>
    <w:p>
      <w:pPr>
        <w:spacing w:before="240" w:after="240"/>
        <w:rPr>
          <w:lang w:val="el" w:eastAsia="el"/>
        </w:rPr>
      </w:pPr>
      <w:r>
        <w:rPr>
          <w:lang w:val="el" w:eastAsia="el"/>
        </w:rPr>
        <w:t xml:space="preserve">7 </w:t>
      </w:r>
      <w:r>
        <w:rPr>
          <w:b/>
          <w:bCs/>
          <w:lang w:val="el" w:eastAsia="el"/>
        </w:rPr>
        <w:t>.</w:t>
      </w:r>
      <w:r>
        <w:rPr>
          <w:lang w:val="el" w:eastAsia="el"/>
        </w:rPr>
        <w:t>Γραφείο Γενικού Δ/ντή Ηλεκτρονικής Διακυβέρνησης και Ανθρώπινου Δυναμικού</w:t>
      </w:r>
    </w:p>
    <w:p>
      <w:pPr>
        <w:spacing w:before="240" w:after="240"/>
        <w:rPr>
          <w:lang w:val="el" w:eastAsia="el"/>
        </w:rPr>
      </w:pPr>
      <w:r>
        <w:rPr>
          <w:lang w:val="el" w:eastAsia="el"/>
        </w:rPr>
        <w:t xml:space="preserve">8 </w:t>
      </w:r>
      <w:r>
        <w:rPr>
          <w:b/>
          <w:bCs/>
          <w:lang w:val="el" w:eastAsia="el"/>
        </w:rPr>
        <w:t>.</w:t>
      </w:r>
      <w:r>
        <w:rPr>
          <w:lang w:val="el" w:eastAsia="el"/>
        </w:rPr>
        <w:t>Δ/νση Ηλεκτρονικής Διακυβέρνησης Γ.Γ.Δ.Ε.</w:t>
      </w:r>
    </w:p>
    <w:p>
      <w:pPr>
        <w:spacing w:before="240" w:after="240"/>
        <w:rPr>
          <w:lang w:val="el" w:eastAsia="el"/>
        </w:rPr>
      </w:pPr>
      <w:r>
        <w:rPr>
          <w:lang w:val="el" w:eastAsia="el"/>
        </w:rPr>
        <w:t xml:space="preserve">9 </w:t>
      </w:r>
      <w:r>
        <w:rPr>
          <w:b/>
          <w:bCs/>
          <w:lang w:val="el" w:eastAsia="el"/>
        </w:rPr>
        <w:t>.</w:t>
      </w:r>
      <w:r>
        <w:rPr>
          <w:lang w:val="el" w:eastAsia="el"/>
        </w:rPr>
        <w:t>Δ/νση Επίλυσης Διαφορών</w:t>
      </w:r>
    </w:p>
    <w:p>
      <w:pPr>
        <w:spacing w:before="240" w:after="240"/>
        <w:rPr>
          <w:lang w:val="el" w:eastAsia="el"/>
        </w:rPr>
      </w:pPr>
      <w:r>
        <w:rPr>
          <w:lang w:val="el" w:eastAsia="el"/>
        </w:rPr>
        <w:t xml:space="preserve">10 </w:t>
      </w:r>
      <w:r>
        <w:rPr>
          <w:b/>
          <w:bCs/>
          <w:lang w:val="el" w:eastAsia="el"/>
        </w:rPr>
        <w:t>.</w:t>
      </w:r>
      <w:r>
        <w:rPr>
          <w:lang w:val="el" w:eastAsia="el"/>
        </w:rPr>
        <w:t>Δ/νση Ελέγχων, Τμήματα Α΄, Β΄, Γ΄, Δ΄,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