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&amp;</w:t>
      </w:r>
    </w:p>
    <w:p>
      <w:pPr>
        <w:pStyle w:val="PreambelText"/>
        <w:spacing w:before="240" w:after="240"/>
        <w:rPr>
          <w:lang w:val="el" w:eastAsia="el"/>
        </w:rPr>
      </w:pPr>
      <w:r>
        <w:rPr>
          <w:b/>
          <w:bCs/>
          <w:lang w:val="el" w:eastAsia="el"/>
        </w:rPr>
        <w:t>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w:t>
      </w:r>
    </w:p>
    <w:p>
      <w:pPr>
        <w:spacing w:before="240" w:after="240"/>
        <w:rPr>
          <w:lang w:val="el" w:eastAsia="el"/>
        </w:rPr>
      </w:pPr>
      <w:r>
        <w:rPr>
          <w:b/>
          <w:bCs/>
          <w:lang w:val="el" w:eastAsia="el"/>
        </w:rPr>
        <w:t>ΦΟΡΟΛΟΓΙΚΩΝ ΑΠΑΛΛΑΓΩΝ</w:t>
      </w:r>
    </w:p>
    <w:p>
      <w:pPr>
        <w:spacing w:before="240" w:after="240"/>
        <w:rPr>
          <w:lang w:val="el" w:eastAsia="el"/>
        </w:rPr>
      </w:pPr>
      <w:r>
        <w:rPr>
          <w:lang w:val="el" w:eastAsia="el"/>
        </w:rPr>
        <w:t xml:space="preserve">2 </w:t>
      </w:r>
      <w:r>
        <w:rPr>
          <w:b/>
          <w:bCs/>
          <w:lang w:val="el" w:eastAsia="el"/>
        </w:rPr>
        <w:t>. ΔΙΕΥΘΥΝΣΗ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ΕΙΣΑΓΩΓΩΝ-ΕΞΑΓΩΓΩΝ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ΚΑΠΝΙΚΩΝ &amp;</w:t>
      </w:r>
    </w:p>
    <w:p>
      <w:pPr>
        <w:spacing w:before="240" w:after="240"/>
        <w:rPr>
          <w:lang w:val="el" w:eastAsia="el"/>
        </w:rPr>
      </w:pPr>
      <w:r>
        <w:rPr>
          <w:b/>
          <w:bCs/>
          <w:lang w:val="el" w:eastAsia="el"/>
        </w:rPr>
        <w:t>ΑΛΚΟΟΛΟΥΧΩΝ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 Κούκουνα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 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Κερασιώτη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d18a@2001.syzefxis.gov.</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 Σχετικά με την πληρωμή Δηλώσεων Ειδικού Φόρου Κατανάλωσης (ΔΕΦΚ), στις περιπτώσεις εφοδιασμού πλοίων και αεροσκαφών καθώς και στις περιπτώσεις αποστολής αλκοολούχων προϊόντων στη Δωδεκάνησο».</w:t>
      </w:r>
    </w:p>
    <w:p>
      <w:pPr>
        <w:spacing w:before="240" w:after="240"/>
        <w:rPr>
          <w:lang w:val="el" w:eastAsia="el"/>
        </w:rPr>
      </w:pPr>
      <w:r>
        <w:rPr>
          <w:b/>
          <w:bCs/>
          <w:lang w:val="el" w:eastAsia="el"/>
        </w:rPr>
        <w:t>Σχετ: α) Η αριθμ. ΔΔΘΤΟΚ Γ 5006377 ΕΞ 2015/17-3-2015 ΕΔΥΟ Διεύθυνσης ΔΘΤΟΚ β) Η αριθμ. ΔΕΦΚΦΒ 5014688ΕΞ2015/8-07-2015 ΕΔΥΟ Δ/νσης ΕΦΚ και ΦΠΑ γ) Η αριθμ. Δ.ΗΛ.ΤΕΛ. 1180780 ΕΞ2016/13-12-2016 ΕΔΥΟ Δ/νσης Ηλεκτρονικού Τελωνείου</w:t>
      </w:r>
    </w:p>
    <w:p>
      <w:pPr>
        <w:spacing w:before="240" w:after="240"/>
        <w:rPr>
          <w:lang w:val="el" w:eastAsia="el"/>
        </w:rPr>
      </w:pPr>
      <w:r>
        <w:rPr>
          <w:lang w:val="el" w:eastAsia="el"/>
        </w:rPr>
        <w:t xml:space="preserve">1. Με την ανωτέρω α) σχετική έχουν δοθεί οδηγίες αναφορικά με τον τρόπο πληρωμής ΔΕΦΚ </w:t>
      </w:r>
      <w:r>
        <w:rPr>
          <w:u w:val="single"/>
          <w:lang w:val="el" w:eastAsia="el"/>
        </w:rPr>
        <w:t>στις περιπτώσεις εφοδιασμού πλοίων και αεροσκαφών με καύσιμα</w:t>
      </w:r>
      <w:r>
        <w:rPr>
          <w:lang w:val="el" w:eastAsia="el"/>
        </w:rPr>
        <w:t xml:space="preserve"> –καθεστώς 95- κατά τις οποίες δεν παρέχεται πλήρης απαλλαγή από τις αναλογούσες φορολογικές επιβαρύνσεις, καθόσον κατά την έκδοση του αποδεικτικού είσπραξης η θέση «</w:t>
      </w:r>
      <w:r>
        <w:rPr>
          <w:b/>
          <w:bCs/>
          <w:i/>
          <w:iCs/>
          <w:lang w:val="el" w:eastAsia="el"/>
        </w:rPr>
        <w:t>Παραλήπτης/Πληρωτής</w:t>
      </w:r>
      <w:r>
        <w:rPr>
          <w:lang w:val="el" w:eastAsia="el"/>
        </w:rPr>
        <w:t>», όπου πληρωτής η εταιρεία εμπορίας πετρελαιοειδών, συμπληρωνόταν αυτόματα από τη θέση 8 «</w:t>
      </w:r>
      <w:r>
        <w:rPr>
          <w:b/>
          <w:bCs/>
          <w:i/>
          <w:iCs/>
          <w:lang w:val="el" w:eastAsia="el"/>
        </w:rPr>
        <w:t>Παραλήπτης</w:t>
      </w:r>
      <w:r>
        <w:rPr>
          <w:lang w:val="el" w:eastAsia="el"/>
        </w:rPr>
        <w:t xml:space="preserve">» της ΔΕΦΚ, όπου παραλήπτης η εταιρεία που εκμεταλλεύεται το πλοίο ή το αεροσκάφος. Ειδικότερα, με την εν λόγω ΕΔΥΟ και δεδομένου ότι </w:t>
      </w:r>
      <w:r>
        <w:rPr>
          <w:i/>
          <w:iCs/>
          <w:lang w:val="el" w:eastAsia="el"/>
        </w:rPr>
        <w:t>πληρωτής</w:t>
      </w:r>
      <w:r>
        <w:rPr>
          <w:lang w:val="el" w:eastAsia="el"/>
        </w:rPr>
        <w:t xml:space="preserve"> είναι η εταιρεία εμπορίας πετρελαιοειδών και όχι το πρόσωπο που εκμεταλλεύεται το πλοίο ή το αεροσκάφος έχει προβλεφτεί στα εκδιδόμενα αποδεικτικά είσπραξης να πραγματοποιείται σχετική πράξη από τον προϊστάμενο της αρμόδιας τελωνειακής αρχής με την οποία θα γίνεται μνεία στο πρόσωπο που σύμφωνα με τις κείμενες διατάξεις απέδωσε το φόρο στην αρμόδια Τελωνειακή αρχή.</w:t>
      </w:r>
    </w:p>
    <w:p>
      <w:pPr>
        <w:spacing w:before="240" w:after="240"/>
        <w:rPr>
          <w:lang w:val="el" w:eastAsia="el"/>
        </w:rPr>
      </w:pPr>
      <w:r>
        <w:rPr>
          <w:lang w:val="el" w:eastAsia="el"/>
        </w:rPr>
        <w:t xml:space="preserve">2. Επιπλέον με την ανωτέρω β) σχετική ΕΔΥΟ δόθηκαν οδηγίες αναφορικά με τον τρόπο συμπλήρωσης της Δήλωσης ΕΦΚ για την καταβολή των φορολογικών επιβαρύνσεων που αναλογούν σε αλκοολούχα προϊόντα τα οποία αποστέλλονται στη Δωδεκάνησο κατ’ εφαρμογή της αριθμ. ΔΕΦΚ 5019249ΕΞ2010/20-04-2010 ΑΥΟ, προκειμένου να αντιμετωπιστούν δυσχέρειες που παρουσιάστηκαν κατά την ηλεκτρονική πληρωμή των αναλογουσών φορολογικών επιβαρύνσεων. Ειδικότερα με την ως άνω β) σχετική ΕΔΥΟ δόθηκε η δυνατότητα στην περίπτωση υποβολής Δήλωσης ΕΦΚ για την αποστολή προϊόντων στη Δωδεκάνησο – κωδικός αναστολής 68 – με προορισμό έναν παραλήπτη στη θέση 8 </w:t>
      </w:r>
      <w:r>
        <w:rPr>
          <w:b/>
          <w:bCs/>
          <w:i/>
          <w:iCs/>
          <w:lang w:val="el" w:eastAsia="el"/>
        </w:rPr>
        <w:t>«Παραλήπτης»</w:t>
      </w:r>
      <w:r>
        <w:rPr>
          <w:lang w:val="el" w:eastAsia="el"/>
        </w:rPr>
        <w:t xml:space="preserve"> της ΔΕΦΚ να αναγράφονται τα στοιχεία του υπόχρεου για την καταβολή των φορολογικών επιβαρύνσεων Εγκεκριμένου αποθηκευτή προκειμένου να είναι δυνατή η ολοκλήρωση της ηλεκτρονικής πληρωμής των οφειλών επισυνάπτοντας συνημμένα κατάσταση με τα στοιχεία του παραλήπτη.</w:t>
      </w:r>
    </w:p>
    <w:p>
      <w:pPr>
        <w:spacing w:before="240" w:after="240"/>
        <w:rPr>
          <w:lang w:val="el" w:eastAsia="el"/>
        </w:rPr>
      </w:pPr>
      <w:r>
        <w:rPr>
          <w:lang w:val="el" w:eastAsia="el"/>
        </w:rPr>
        <w:t xml:space="preserve">3. Ωστόσο, με την ως άνω γ) σχετική ΕΔΥΟ της Δ/νσης Ηλεκτρονικού Τελωνείου γνωστοποιήθηκε η υλοποίηση από 14-12-2016 σχετικής απαίτησης κατά την πληρωμή των φορολογικών επιβαρύνσεων στις περιπτώσεις εφοδιασμού πλοίων και αεροσκαφών με καύσιμα, καθώς και στις περιπτώσεις αποστολής αλκοολούχων προϊόντων στη Δωδεκάνησο σύμφωνα με την οποία </w:t>
      </w:r>
      <w:r>
        <w:rPr>
          <w:u w:val="single"/>
          <w:lang w:val="el" w:eastAsia="el"/>
        </w:rPr>
        <w:t xml:space="preserve">η θέση </w:t>
      </w:r>
      <w:r>
        <w:rPr>
          <w:b/>
          <w:bCs/>
          <w:u w:val="single"/>
          <w:lang w:val="el" w:eastAsia="el"/>
        </w:rPr>
        <w:t xml:space="preserve">Παραλήπτης/Πληρωτής </w:t>
      </w:r>
      <w:r>
        <w:rPr>
          <w:u w:val="single"/>
          <w:lang w:val="el" w:eastAsia="el"/>
        </w:rPr>
        <w:t xml:space="preserve">του αποδεικτικού είσπραξης συμπληρώνεται αυτόματα με τα στοιχεία της θέσης </w:t>
      </w:r>
      <w:r>
        <w:rPr>
          <w:b/>
          <w:bCs/>
          <w:u w:val="single"/>
          <w:lang w:val="el" w:eastAsia="el"/>
        </w:rPr>
        <w:t xml:space="preserve">2β </w:t>
      </w:r>
      <w:r>
        <w:rPr>
          <w:b/>
          <w:bCs/>
          <w:i/>
          <w:iCs/>
          <w:u w:val="single"/>
          <w:lang w:val="el" w:eastAsia="el"/>
        </w:rPr>
        <w:t>Υπόχρεος</w:t>
      </w:r>
      <w:r>
        <w:rPr>
          <w:u w:val="single"/>
          <w:lang w:val="el" w:eastAsia="el"/>
        </w:rPr>
        <w:t xml:space="preserve"> της Δήλωσης ΕΦΚ</w:t>
      </w:r>
      <w:r>
        <w:rPr>
          <w:lang w:val="el" w:eastAsia="el"/>
        </w:rPr>
        <w:t xml:space="preserve"> και όχι με τα στοιχεία της θέσης 8 «</w:t>
      </w:r>
      <w:r>
        <w:rPr>
          <w:b/>
          <w:bCs/>
          <w:i/>
          <w:iCs/>
          <w:lang w:val="el" w:eastAsia="el"/>
        </w:rPr>
        <w:t>Παραλήπτης» της ΔΕΦΚ</w:t>
      </w:r>
      <w:r>
        <w:rPr>
          <w:lang w:val="el" w:eastAsia="el"/>
        </w:rPr>
        <w:t xml:space="preserve"> .Επιπλέον επισημαίνεται ότι μετά την θέση σε εφαρμογή της εν λόγω αλλαγής παρέχεται η δυνατότητα Ηλεκτρονικής πληρωμής των φορολογικών επιβαρύνσεων για τα υπόχρεα πρόσωπα στις ανωτέρω περιπτώσεις.</w:t>
      </w:r>
    </w:p>
    <w:p>
      <w:pPr>
        <w:spacing w:before="240" w:after="240"/>
        <w:rPr>
          <w:lang w:val="el" w:eastAsia="el"/>
        </w:rPr>
      </w:pPr>
      <w:r>
        <w:rPr>
          <w:lang w:val="el" w:eastAsia="el"/>
        </w:rPr>
        <w:t>4. Κατόπιν των ανωτέρω, οι ως άνω α) και β) σχετικές ΕΔΥΟ της υπηρεσίας μας παύουν να ισχύουν.</w:t>
      </w:r>
    </w:p>
    <w:p>
      <w:pPr>
        <w:spacing w:before="240" w:after="240"/>
        <w:rPr>
          <w:lang w:val="el" w:eastAsia="el"/>
        </w:rPr>
      </w:pPr>
      <w:r>
        <w:rPr>
          <w:b/>
          <w:bCs/>
          <w:lang w:val="el" w:eastAsia="el"/>
        </w:rPr>
        <w:t>Η ΓΕΝΙΚΗ ΔΙΕΥΘΥΝΤΡΙΑ ΤΕΛΩΝΕΙΩΝ &amp; Ε.Φ.Κ.</w:t>
      </w:r>
    </w:p>
    <w:p>
      <w:pPr>
        <w:spacing w:before="240" w:after="240"/>
        <w:rPr>
          <w:lang w:val="el" w:eastAsia="el"/>
        </w:rPr>
      </w:pPr>
      <w:r>
        <w:rPr>
          <w:b/>
          <w:bCs/>
          <w:lang w:val="el" w:eastAsia="el"/>
        </w:rPr>
        <w:t>ΕΙΡΗΝΗ ΓΙΑΛΟΥΡΗ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Όλες οι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Email:</w:t>
      </w:r>
      <w:hyperlink r:id="rId7" w:history="1">
        <w:r>
          <w:rPr>
            <w:rStyle w:val="Hyperlink"/>
            <w:color w:val="0000EE"/>
            <w:u w:color="0000EE"/>
            <w:lang w:val="el" w:eastAsia="el"/>
          </w:rPr>
          <w:t>siteadmin@gsis.gr</w:t>
        </w:r>
      </w:hyperlink>
      <w:r>
        <w:rPr>
          <w:lang w:val="el" w:eastAsia="el"/>
        </w:rPr>
        <w:t>.</w:t>
      </w:r>
    </w:p>
    <w:p>
      <w:pPr>
        <w:spacing w:before="240" w:after="240"/>
        <w:rPr>
          <w:lang w:val="el" w:eastAsia="el"/>
        </w:rPr>
      </w:pPr>
      <w:r>
        <w:rPr>
          <w:lang w:val="el" w:eastAsia="el"/>
        </w:rPr>
        <w:t>4. Δ/νση Ηλεκτρονικού Τελωνείου (για την ανάρτηση στο portal ICISnet) Email:</w:t>
      </w:r>
      <w:hyperlink r:id="rId8" w:history="1">
        <w:r>
          <w:rPr>
            <w:rStyle w:val="Hyperlink"/>
            <w:color w:val="0000EE"/>
            <w:u w:color="0000EE"/>
            <w:lang w:val="el" w:eastAsia="el"/>
          </w:rPr>
          <w:t>e.andreopoulou@1926.syzefxis.gov.gr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Υπηρεσία Ερευνών και Διασφάλισης Δημοσίων Εσόδων (Υ.Ε.Δ.Δ.Ε. Αττικής).</w:t>
      </w:r>
    </w:p>
    <w:p>
      <w:pPr>
        <w:spacing w:before="240" w:after="240"/>
        <w:rPr>
          <w:lang w:val="el" w:eastAsia="el"/>
        </w:rPr>
      </w:pPr>
      <w:r>
        <w:rPr>
          <w:lang w:val="el" w:eastAsia="el"/>
        </w:rPr>
        <w:t>2. Δ/νση Εσωτερικών Υποθέσεων (ΑΘΗΝΑ)</w:t>
      </w:r>
    </w:p>
    <w:p>
      <w:pPr>
        <w:spacing w:before="240" w:after="240"/>
        <w:rPr>
          <w:lang w:val="el" w:eastAsia="el"/>
        </w:rPr>
      </w:pPr>
      <w:r>
        <w:rPr>
          <w:lang w:val="el" w:eastAsia="el"/>
        </w:rPr>
        <w:t>3. Δ/νση Εσωτερικού Ελέγχου (Τμήματα Α΄, Β΄, Γ΄, Δ΄)</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Νομικής Υποστήριξης της Γ.Γ.Δ.Ε.</w:t>
      </w:r>
    </w:p>
    <w:p>
      <w:pPr>
        <w:spacing w:before="240" w:after="240"/>
        <w:rPr>
          <w:lang w:val="el" w:eastAsia="el"/>
        </w:rPr>
      </w:pPr>
      <w:r>
        <w:rPr>
          <w:lang w:val="el" w:eastAsia="el"/>
        </w:rPr>
        <w:t>6.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spacing w:before="240" w:after="240"/>
        <w:rPr>
          <w:lang w:val="el" w:eastAsia="el"/>
        </w:rPr>
      </w:pPr>
      <w:r>
        <w:rPr>
          <w:lang w:val="el" w:eastAsia="el"/>
        </w:rPr>
        <w:t>7.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8. Σ.Δ.Ο.Ε. –Κεντρική Υπηρεσία</w:t>
      </w:r>
    </w:p>
    <w:p>
      <w:pPr>
        <w:spacing w:before="240" w:after="240"/>
        <w:rPr>
          <w:lang w:val="el" w:eastAsia="el"/>
        </w:rPr>
      </w:pPr>
      <w:r>
        <w:rPr>
          <w:lang w:val="el" w:eastAsia="el"/>
        </w:rPr>
        <w:t>9. Περιφερειακές Δ/νσεις Σ.Δ.Ο.Ε.</w:t>
      </w:r>
    </w:p>
    <w:p>
      <w:pPr>
        <w:spacing w:before="240" w:after="240"/>
        <w:rPr>
          <w:lang w:val="el" w:eastAsia="el"/>
        </w:rPr>
      </w:pPr>
      <w:r>
        <w:rPr>
          <w:lang w:val="el" w:eastAsia="el"/>
        </w:rPr>
        <w:t>10. Εμπορικό και Βιομηχανικό Επιμελητήριο Αθηνών (Ακαδημίας 7, 10671 Αθήνα), E-mail:</w:t>
      </w:r>
      <w:hyperlink r:id="rId9" w:history="1">
        <w:r>
          <w:rPr>
            <w:rStyle w:val="Hyperlink"/>
            <w:color w:val="0000EE"/>
            <w:u w:color="0000EE"/>
            <w:lang w:val="el" w:eastAsia="el"/>
          </w:rPr>
          <w:t>info@acci.gr</w:t>
        </w:r>
      </w:hyperlink>
    </w:p>
    <w:p>
      <w:pPr>
        <w:spacing w:before="240" w:after="240"/>
        <w:rPr>
          <w:lang w:val="el" w:eastAsia="el"/>
        </w:rPr>
      </w:pPr>
      <w:r>
        <w:rPr>
          <w:lang w:val="el" w:eastAsia="el"/>
        </w:rPr>
        <w:t>11. Εμπορικό και Βιομηχανικό Επιμελητήριο Θεσσαλονίκης (Τσιμισκή 29, 54624 Θεσ/νίκη), E-mail:</w:t>
      </w:r>
      <w:hyperlink r:id="rId10" w:history="1">
        <w:r>
          <w:rPr>
            <w:rStyle w:val="Hyperlink"/>
            <w:color w:val="0000EE"/>
            <w:u w:color="0000EE"/>
            <w:lang w:val="el" w:eastAsia="el"/>
          </w:rPr>
          <w:t>root@ebeth.gr</w:t>
        </w:r>
      </w:hyperlink>
    </w:p>
    <w:p>
      <w:pPr>
        <w:spacing w:before="240" w:after="240"/>
        <w:rPr>
          <w:lang w:val="el" w:eastAsia="el"/>
        </w:rPr>
      </w:pPr>
      <w:r>
        <w:rPr>
          <w:lang w:val="el" w:eastAsia="el"/>
        </w:rPr>
        <w:t>12. Εμπορικό και Βιομηχανικό Επιμελητήριο Πειραιώς (Λουδοβίκου 1 – Πλ.Οδησσού, 18531 Πειραιάς), E- mail:</w:t>
      </w:r>
      <w:hyperlink r:id="rId11" w:history="1">
        <w:r>
          <w:rPr>
            <w:rStyle w:val="Hyperlink"/>
            <w:color w:val="0000EE"/>
            <w:u w:color="0000EE"/>
            <w:lang w:val="el" w:eastAsia="el"/>
          </w:rPr>
          <w:t>evep@pcci.gr</w:t>
        </w:r>
      </w:hyperlink>
    </w:p>
    <w:p>
      <w:pPr>
        <w:spacing w:before="240" w:after="240"/>
        <w:rPr>
          <w:lang w:val="el" w:eastAsia="el"/>
        </w:rPr>
      </w:pPr>
      <w:r>
        <w:rPr>
          <w:lang w:val="el" w:eastAsia="el"/>
        </w:rPr>
        <w:t>13. Ομοσπονδία Εκτελωνιστών Ελλάδος (Καραΐσκου 82, 18532 Πειραιάς), E-mail:</w:t>
      </w:r>
      <w:hyperlink r:id="rId12" w:history="1">
        <w:r>
          <w:rPr>
            <w:rStyle w:val="Hyperlink"/>
            <w:color w:val="0000EE"/>
            <w:u w:color="0000EE"/>
            <w:lang w:val="el" w:eastAsia="el"/>
          </w:rPr>
          <w:t>oete@oete.gr</w:t>
        </w:r>
      </w:hyperlink>
    </w:p>
    <w:p>
      <w:pPr>
        <w:spacing w:before="240" w:after="240"/>
        <w:rPr>
          <w:lang w:val="el" w:eastAsia="el"/>
        </w:rPr>
      </w:pPr>
      <w:r>
        <w:rPr>
          <w:lang w:val="el" w:eastAsia="el"/>
        </w:rPr>
        <w:t>14. Σύλλογος Εκτελωνιστών Αθηνών-Πειραιώς (Τσαμαδού 38, 18531 Πειραιάς), E-mail:</w:t>
      </w:r>
      <w:hyperlink r:id="rId13" w:history="1">
        <w:r>
          <w:rPr>
            <w:rStyle w:val="Hyperlink"/>
            <w:color w:val="0000EE"/>
            <w:u w:color="0000EE"/>
            <w:lang w:val="el" w:eastAsia="el"/>
          </w:rPr>
          <w:t>sepa@otenet.gr</w:t>
        </w:r>
      </w:hyperlink>
    </w:p>
    <w:p>
      <w:pPr>
        <w:spacing w:before="240" w:after="240"/>
        <w:rPr>
          <w:lang w:val="el" w:eastAsia="el"/>
        </w:rPr>
      </w:pPr>
      <w:r>
        <w:rPr>
          <w:lang w:val="el" w:eastAsia="el"/>
        </w:rPr>
        <w:t>15. Σύλλογος Εκτελωνιστών Θεσ/νίκης (Κουντουριώτου 13, 54625 Θεσ/νίκη), E-mail:</w:t>
      </w:r>
      <w:hyperlink r:id="rId14" w:history="1">
        <w:r>
          <w:rPr>
            <w:rStyle w:val="Hyperlink"/>
            <w:color w:val="0000EE"/>
            <w:u w:color="0000EE"/>
            <w:lang w:val="el" w:eastAsia="el"/>
          </w:rPr>
          <w:t>info@seth.gr</w:t>
        </w:r>
      </w:hyperlink>
    </w:p>
    <w:p>
      <w:pPr>
        <w:spacing w:before="240" w:after="240"/>
        <w:rPr>
          <w:lang w:val="el" w:eastAsia="el"/>
        </w:rPr>
      </w:pPr>
      <w:r>
        <w:rPr>
          <w:lang w:val="el" w:eastAsia="el"/>
        </w:rPr>
        <w:t>16. Πανελλήνιος Σύλλογος Εξαγωγέων (Κρατίνου 11, 10552 Αθήνα),</w:t>
      </w:r>
    </w:p>
    <w:p>
      <w:pPr>
        <w:spacing w:before="240" w:after="240"/>
        <w:rPr>
          <w:lang w:val="el" w:eastAsia="el"/>
        </w:rPr>
      </w:pPr>
      <w:r>
        <w:rPr>
          <w:lang w:val="el" w:eastAsia="el"/>
        </w:rPr>
        <w:t>E-mail:</w:t>
      </w:r>
      <w:hyperlink r:id="rId15" w:history="1">
        <w:r>
          <w:rPr>
            <w:rStyle w:val="Hyperlink"/>
            <w:color w:val="0000EE"/>
            <w:u w:color="0000EE"/>
            <w:lang w:val="el" w:eastAsia="el"/>
          </w:rPr>
          <w:t>pse@otenet.gr</w:t>
        </w:r>
      </w:hyperlink>
    </w:p>
    <w:p>
      <w:pPr>
        <w:spacing w:before="240" w:after="240"/>
        <w:rPr>
          <w:lang w:val="el" w:eastAsia="el"/>
        </w:rPr>
      </w:pPr>
      <w:r>
        <w:rPr>
          <w:lang w:val="el" w:eastAsia="el"/>
        </w:rPr>
        <w:t>17. Σύνδεσμος Επιχειρήσεων και Βιομηχανιών Σ.Ε.Β. (Ξενοφώντος 5, 10557 Αθήνα), E-mail:</w:t>
      </w:r>
      <w:hyperlink r:id="rId16" w:history="1">
        <w:r>
          <w:rPr>
            <w:rStyle w:val="Hyperlink"/>
            <w:color w:val="0000EE"/>
            <w:u w:color="0000EE"/>
            <w:lang w:val="el" w:eastAsia="el"/>
          </w:rPr>
          <w:t>info@sev.org.gr</w:t>
        </w:r>
      </w:hyperlink>
    </w:p>
    <w:p>
      <w:pPr>
        <w:spacing w:before="240" w:after="240"/>
        <w:rPr>
          <w:lang w:val="el" w:eastAsia="el"/>
        </w:rPr>
      </w:pPr>
      <w:r>
        <w:rPr>
          <w:lang w:val="el" w:eastAsia="el"/>
        </w:rPr>
        <w:t xml:space="preserve">18. Πανελλήνιος Σύλλογος Εφοδιαστών Πλοίων (Λουδοβίκου 1, 18531 Πειραιάς), E-mail: </w:t>
      </w:r>
      <w:r>
        <w:rPr>
          <w:u w:val="single"/>
          <w:lang w:val="el" w:eastAsia="el"/>
        </w:rPr>
        <w:t>info@ship-suppliers.gr</w:t>
      </w:r>
    </w:p>
    <w:p>
      <w:pPr>
        <w:spacing w:before="240" w:after="240"/>
        <w:rPr>
          <w:lang w:val="el" w:eastAsia="el"/>
        </w:rPr>
      </w:pPr>
      <w:r>
        <w:rPr>
          <w:lang w:val="el" w:eastAsia="el"/>
        </w:rPr>
        <w:t>19. Σύνδεσμος Εταιρειών Εμπορίας Πετρελαιοειδών (Σ.Ε.Ε.Π.Ε.) (Ίωνος Δραγούμη 46, 11528 Ιλίσια), E–mail:</w:t>
      </w:r>
      <w:hyperlink r:id="rId17" w:history="1">
        <w:r>
          <w:rPr>
            <w:rStyle w:val="Hyperlink"/>
            <w:color w:val="0000EE"/>
            <w:u w:color="0000EE"/>
            <w:lang w:val="el" w:eastAsia="el"/>
          </w:rPr>
          <w:t>seepe @ seepe .gr</w:t>
        </w:r>
      </w:hyperlink>
    </w:p>
    <w:p>
      <w:pPr>
        <w:spacing w:before="240" w:after="240"/>
        <w:rPr>
          <w:lang w:val="el" w:eastAsia="el"/>
        </w:rPr>
      </w:pPr>
      <w:r>
        <w:rPr>
          <w:lang w:val="el" w:eastAsia="el"/>
        </w:rPr>
        <w:t>20. Ένωση Ελληνικών Εταιρειών Εμπορίας Πετρελαιοειδών (Αμερικής 10, 10671 Αθήνα)</w:t>
      </w:r>
    </w:p>
    <w:p>
      <w:pPr>
        <w:spacing w:before="240" w:after="240"/>
        <w:rPr>
          <w:lang w:val="el" w:eastAsia="el"/>
        </w:rPr>
      </w:pPr>
      <w:r>
        <w:rPr>
          <w:lang w:val="el" w:eastAsia="el"/>
        </w:rPr>
        <w:t>21. Ελληνικά Πετρέλαια Α.Ε. (Χειμάρρας 8Α, 15125 Μαρούσι),</w:t>
      </w:r>
    </w:p>
    <w:p>
      <w:pPr>
        <w:spacing w:before="240" w:after="240"/>
        <w:rPr>
          <w:lang w:val="el" w:eastAsia="el"/>
        </w:rPr>
      </w:pPr>
      <w:r>
        <w:rPr>
          <w:lang w:val="el" w:eastAsia="el"/>
        </w:rPr>
        <w:t>E-mail:</w:t>
      </w:r>
      <w:hyperlink r:id="rId18" w:history="1">
        <w:r>
          <w:rPr>
            <w:rStyle w:val="Hyperlink"/>
            <w:color w:val="0000EE"/>
            <w:u w:color="0000EE"/>
            <w:lang w:val="el" w:eastAsia="el"/>
          </w:rPr>
          <w:t>fpapageorgiou@helpe.gr</w:t>
        </w:r>
      </w:hyperlink>
    </w:p>
    <w:p>
      <w:pPr>
        <w:spacing w:before="240" w:after="240"/>
        <w:rPr>
          <w:lang w:val="el" w:eastAsia="el"/>
        </w:rPr>
      </w:pPr>
      <w:r>
        <w:rPr>
          <w:lang w:val="el" w:eastAsia="el"/>
        </w:rPr>
        <w:t>22.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15124 Μαρούσι, E-mail</w:t>
      </w:r>
      <w:hyperlink r:id="rId19" w:history="1">
        <w:r>
          <w:rPr>
            <w:rStyle w:val="Hyperlink"/>
            <w:color w:val="0000EE"/>
            <w:u w:color="0000EE"/>
            <w:lang w:val="el" w:eastAsia="el"/>
          </w:rPr>
          <w:t>info@ moh .gr</w:t>
        </w:r>
      </w:hyperlink>
    </w:p>
    <w:p>
      <w:pPr>
        <w:spacing w:before="240" w:after="240"/>
        <w:rPr>
          <w:lang w:val="el" w:eastAsia="el"/>
        </w:rPr>
      </w:pPr>
      <w:r>
        <w:rPr>
          <w:lang w:val="el" w:eastAsia="el"/>
        </w:rPr>
        <w:t>23. ΕΛΛΗΝΙΚΑ ΚΑΥΣΙΜΑ ΟΡΥΚΤΕΛΑΙΑ (ΕΚΟ) ΑΒΕΕ (Λ. ΜΕΣΟΓΕΙΩΝ 2 – ΠΥΡΓΟΣ ΑΘΗΝΩΝ- 11527, ΑΘΗΝΑ), Ε-mail:</w:t>
      </w:r>
      <w:hyperlink r:id="rId20" w:history="1">
        <w:r>
          <w:rPr>
            <w:rStyle w:val="Hyperlink"/>
            <w:color w:val="0000EE"/>
            <w:u w:color="0000EE"/>
            <w:lang w:val="el" w:eastAsia="el"/>
          </w:rPr>
          <w:t>s.panagopoulou@eko.gr</w:t>
        </w:r>
      </w:hyperlink>
    </w:p>
    <w:p>
      <w:pPr>
        <w:spacing w:before="240" w:after="240"/>
        <w:rPr>
          <w:lang w:val="el" w:eastAsia="el"/>
        </w:rPr>
      </w:pPr>
      <w:r>
        <w:rPr>
          <w:lang w:val="el" w:eastAsia="el"/>
        </w:rPr>
        <w:t>24. Αποδέκτες Πίνακα Η (Σύλλογοι Λογιστών και Εκτελωνιστών)</w:t>
      </w:r>
    </w:p>
    <w:p>
      <w:pPr>
        <w:spacing w:before="240" w:after="240"/>
        <w:rPr>
          <w:lang w:val="el" w:eastAsia="el"/>
        </w:rPr>
      </w:pPr>
      <w:r>
        <w:rPr>
          <w:lang w:val="el" w:eastAsia="el"/>
        </w:rPr>
        <w:t>25. Σύνδεσμος Ελληνικών Αποσταγμάτων &amp; Οιν/δών Ποτών (ΣΕΑΟΠ) Μαρίνου Αντύπα86-88 Ηλιούπολη , Τ.Κ. 16346</w:t>
      </w:r>
    </w:p>
    <w:p>
      <w:pPr>
        <w:spacing w:before="240" w:after="240"/>
        <w:rPr>
          <w:lang w:val="el" w:eastAsia="el"/>
        </w:rPr>
      </w:pPr>
      <w:r>
        <w:rPr>
          <w:lang w:val="el" w:eastAsia="el"/>
        </w:rPr>
        <w:t>26. Εθνική Διεπαγγελματική Οργάνωση Αμπέλου &amp; Οίνου (Ε.Δ.Ο.Α.Ο.) Μαρίνου Αντύπα86-88 Ηλιούπολη , Τα.Κ.16346</w:t>
      </w:r>
    </w:p>
    <w:p>
      <w:pPr>
        <w:spacing w:before="240" w:after="240"/>
        <w:rPr>
          <w:lang w:val="el" w:eastAsia="el"/>
        </w:rPr>
      </w:pPr>
      <w:r>
        <w:rPr>
          <w:lang w:val="el" w:eastAsia="el"/>
        </w:rPr>
        <w:t>27. Ένωση Επιχειρήσεων Οιν/δων Ποτών Κωνσταντινουπόλεως 6 , Τ.Κ. 164 52 Αργυρούπολη</w:t>
      </w:r>
    </w:p>
    <w:p>
      <w:pPr>
        <w:spacing w:before="240" w:after="240"/>
        <w:rPr>
          <w:lang w:val="el" w:eastAsia="el"/>
        </w:rPr>
      </w:pPr>
      <w:r>
        <w:rPr>
          <w:lang w:val="el" w:eastAsia="el"/>
        </w:rPr>
        <w:t>28. Ένωση Επιχειρήσεων Αλκοολούχων Ποτών (ΕΝ.ΑΠ.Α.Π.Ε.) Κρώμνης 47 , Τ.Κ.164 52 Αργυρούπολη</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 Οικονομικών κ. Ε. Τσακαλώτου</w:t>
      </w:r>
    </w:p>
    <w:p>
      <w:pPr>
        <w:spacing w:before="240" w:after="240"/>
        <w:rPr>
          <w:lang w:val="el" w:eastAsia="el"/>
        </w:rPr>
      </w:pPr>
      <w:r>
        <w:rPr>
          <w:lang w:val="el" w:eastAsia="el"/>
        </w:rPr>
        <w:t>2. Γραφείο Υφυπουργού Οικονομικών κας Αικ. Παπανάτσιου</w:t>
      </w:r>
    </w:p>
    <w:p>
      <w:pPr>
        <w:spacing w:before="240" w:after="240"/>
        <w:rPr>
          <w:lang w:val="el" w:eastAsia="el"/>
        </w:rPr>
      </w:pPr>
      <w:r>
        <w:rPr>
          <w:lang w:val="el" w:eastAsia="el"/>
        </w:rPr>
        <w:t>3. Γραφείο Διοικητή ΑΑΔΕ κ. Γ. Πιτσιλή</w:t>
      </w:r>
    </w:p>
    <w:p>
      <w:pPr>
        <w:spacing w:before="240" w:after="240"/>
        <w:rPr>
          <w:lang w:val="el" w:eastAsia="el"/>
        </w:rPr>
      </w:pPr>
      <w:r>
        <w:rPr>
          <w:lang w:val="el" w:eastAsia="el"/>
        </w:rPr>
        <w:t>4. Γραφείο Γενικής Διευθύντριας Τελωνείων και ΕΦΚ κας Ε. Γιαλούρη</w:t>
      </w:r>
    </w:p>
    <w:p>
      <w:pPr>
        <w:spacing w:before="240" w:after="240"/>
        <w:rPr>
          <w:lang w:val="el" w:eastAsia="el"/>
        </w:rPr>
      </w:pPr>
      <w:r>
        <w:rPr>
          <w:lang w:val="el" w:eastAsia="el"/>
        </w:rPr>
        <w:t>5. Δ/νσεις: ΔΤΔ, ΔΔΘΤΟΚ, ΔΣΤΕΠ, ΔΗΤ, ΔΕΦΚ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evep@pcci.gr" TargetMode="External" /><Relationship Id="rId12" Type="http://schemas.openxmlformats.org/officeDocument/2006/relationships/hyperlink" Target="mailto:oete@oete.gr" TargetMode="External" /><Relationship Id="rId13" Type="http://schemas.openxmlformats.org/officeDocument/2006/relationships/hyperlink" Target="mailto:sepa@otenet.gr" TargetMode="External" /><Relationship Id="rId14" Type="http://schemas.openxmlformats.org/officeDocument/2006/relationships/hyperlink" Target="mailto:info@seth.gr" TargetMode="External" /><Relationship Id="rId15" Type="http://schemas.openxmlformats.org/officeDocument/2006/relationships/hyperlink" Target="mailto:pse@otenet.gr" TargetMode="External" /><Relationship Id="rId16" Type="http://schemas.openxmlformats.org/officeDocument/2006/relationships/hyperlink" Target="mailto:info@sev.org.gr" TargetMode="External" /><Relationship Id="rId17" Type="http://schemas.openxmlformats.org/officeDocument/2006/relationships/hyperlink" Target="mailto:seepe@seepe.gr" TargetMode="External" /><Relationship Id="rId18" Type="http://schemas.openxmlformats.org/officeDocument/2006/relationships/hyperlink" Target="mailto:fpapageorgiou@helpe.gr" TargetMode="External" /><Relationship Id="rId19" Type="http://schemas.openxmlformats.org/officeDocument/2006/relationships/hyperlink" Target="mailto:Info@moh.gr" TargetMode="External" /><Relationship Id="rId2" Type="http://schemas.openxmlformats.org/officeDocument/2006/relationships/webSettings" Target="webSettings.xml" /><Relationship Id="rId20" Type="http://schemas.openxmlformats.org/officeDocument/2006/relationships/hyperlink" Target="mailto:s.panagopoulou@eko.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e.andreopoulou@1926.syzefxis.gov.gr" TargetMode="External" /><Relationship Id="rId9" Type="http://schemas.openxmlformats.org/officeDocument/2006/relationships/hyperlink" Target="mailto:info@a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