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9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Καρ.Σερβίας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Κατερίνα Παναγή, Σωκράτης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Νικόπουλος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2106987428, 429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finexcis@2001.syzefxis.gov.gr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Αθήνα, 15 Φεβρουαρίου 2017</w:t>
      </w:r>
    </w:p>
    <w:p>
      <w:pPr>
        <w:pStyle w:val="PreambelText"/>
        <w:spacing w:before="240" w:after="240"/>
        <w:rPr>
          <w:lang w:val="el" w:eastAsia="el"/>
        </w:rPr>
      </w:pPr>
      <w:r>
        <w:rPr>
          <w:b/>
          <w:bCs/>
          <w:lang w:val="el" w:eastAsia="el"/>
        </w:rPr>
        <w:t>Αριθ. Πρωτ.:ΓΔΤΕΦΚ1023621ΕΞ2017</w:t>
      </w:r>
    </w:p>
    <w:p>
      <w:pPr>
        <w:pStyle w:val="PreambelText"/>
        <w:spacing w:before="240" w:after="240"/>
        <w:rPr>
          <w:lang w:val="el" w:eastAsia="el"/>
        </w:rPr>
      </w:pPr>
      <w:r>
        <w:rPr>
          <w:b/>
          <w:bCs/>
          <w:lang w:val="el" w:eastAsia="el"/>
        </w:rPr>
        <w:t>ΕΞΑΙΡΕΤΙΚΑ ΕΠΕΙΓΟΝ</w:t>
      </w:r>
    </w:p>
    <w:p>
      <w:pPr>
        <w:pStyle w:val="PreambelText"/>
        <w:spacing w:before="240" w:after="240"/>
        <w:rPr>
          <w:lang w:val="el" w:eastAsia="el"/>
        </w:rPr>
      </w:pPr>
      <w:r>
        <w:rPr>
          <w:b/>
          <w:bCs/>
          <w:lang w:val="el" w:eastAsia="el"/>
        </w:rPr>
        <w:t xml:space="preserve">ΠΡΟΣ : </w:t>
      </w:r>
      <w:r>
        <w:rPr>
          <w:lang w:val="el" w:eastAsia="el"/>
        </w:rPr>
        <w:t>Ως Πίνακας Διανομής</w:t>
      </w:r>
    </w:p>
    <w:p>
      <w:pPr>
        <w:pStyle w:val="PreambelText"/>
        <w:spacing w:before="240" w:after="240"/>
        <w:rPr>
          <w:lang w:val="el" w:eastAsia="el"/>
        </w:rPr>
      </w:pPr>
      <w:r>
        <w:rPr>
          <w:b/>
          <w:bCs/>
          <w:lang w:val="el" w:eastAsia="el"/>
        </w:rPr>
        <w:t>Θέμα: «Οδηγίες αναφορικά με την υποβολή του παραστατικού της Αιτήσεως Διάθεσης Ενσήμων Ταινιών (ΑΔΕΤ)»</w:t>
      </w:r>
    </w:p>
    <w:p>
      <w:pPr>
        <w:pStyle w:val="PreambelText"/>
        <w:spacing w:before="240" w:after="240"/>
        <w:rPr>
          <w:lang w:val="el" w:eastAsia="el"/>
        </w:rPr>
      </w:pPr>
      <w:r>
        <w:rPr>
          <w:lang w:val="el" w:eastAsia="el"/>
        </w:rPr>
        <w:t>Ενόψει της θέσης σε κυκλοφορία νέων ενσήμων ταινιών φορολογίας καπνού από 1.1.2017 καθώς και της μη διάθεσης των παλαιών ενσήμων ταινιών από 1.2.2017, όπως προβλέπεται σύμφωνα με τις διατάξεις του άρθρου 29 του ν.4411/2016 (Φ.Ε.Κ.142/Α΄/03.08.2016), όπως αντικαταστάθηκε με το άρθρο 15 του ν.4429/2016 (Φ.Ε.Κ.199/Α΄/21.10.2016) και με σκοπό την ενημέρωση των τελωνειακών αρχών και των εμπλεκομένων οικονομικών φορέων, παρέχονται κατωτέρω οδηγίες αναφορικά με τον τρόπο συμπλήρωσης της Αιτήσεως Διάθεσης Ενσήμων Ταινιών.</w:t>
      </w:r>
    </w:p>
    <w:p>
      <w:pPr>
        <w:pStyle w:val="PreambelText"/>
        <w:spacing w:before="240" w:after="240"/>
        <w:rPr>
          <w:lang w:val="el" w:eastAsia="el"/>
        </w:rPr>
      </w:pPr>
      <w:r>
        <w:rPr>
          <w:lang w:val="el" w:eastAsia="el"/>
        </w:rPr>
        <w:t>Όπως είναι γνωστό, η Αίτηση Διάθεσης Ενσήμων Ταινιών (ΑΔΕΤ) υποβάλλεται από τα δικαιούμενα πρόσωπα (παρ.1, άρθρου 106, ν.2960/2001) προκειμένου να τους διατεθούν από την αρμόδια Τελωνειακή Αρχή οι ένσημες ταινίες φορολογίας βιομηχανοποιημένων καπνών που είναι απαραίτητες προς επικόλληση στις συσκευασίες των προϊόντων κατά την παραγωγή τους.</w:t>
      </w:r>
    </w:p>
    <w:p>
      <w:pPr>
        <w:pStyle w:val="PreambelText"/>
        <w:spacing w:before="240" w:after="240"/>
        <w:rPr>
          <w:lang w:val="el" w:eastAsia="el"/>
        </w:rPr>
      </w:pPr>
      <w:r>
        <w:rPr>
          <w:lang w:val="el" w:eastAsia="el"/>
        </w:rPr>
        <w:t>Προκειμένου να είναι δυνατή η διάθεση των νέων ενσήμων ταινιών φορολογίας καπνού στους ανωτέρω δικαιούχους μέσω του παραστατικού της ΑΔΕΤ καθώς και να διευκολύνεται το έργο των τελωνειακών αρχών στις οποίες έχει ανατεθεί η διαχείριση και παρακολούθηση αυτών, δημιουργήθηκαν στο υποσύστημα των Ε.Φ.Κ. του ICISnet νέοι τύποι ενσήμων ταινιών.</w:t>
      </w:r>
    </w:p>
    <w:p>
      <w:pPr>
        <w:pStyle w:val="PreambelText"/>
        <w:spacing w:before="240" w:after="240"/>
        <w:rPr>
          <w:lang w:val="el" w:eastAsia="el"/>
        </w:rPr>
      </w:pPr>
      <w:r>
        <w:rPr>
          <w:lang w:val="el" w:eastAsia="el"/>
        </w:rPr>
        <w:t>Ως εκ τούτου οι συναλλασσόμενοι κατά την καταχώρηση της ΑΔΕΤ στη θέση “</w:t>
      </w:r>
      <w:r>
        <w:rPr>
          <w:i/>
          <w:iCs/>
          <w:lang w:val="el" w:eastAsia="el"/>
        </w:rPr>
        <w:t>Στοιχεία Ένσημης Ταινίας”</w:t>
      </w:r>
      <w:r>
        <w:rPr>
          <w:lang w:val="el" w:eastAsia="el"/>
        </w:rPr>
        <w:t xml:space="preserve"> και ειδικότερα στο πεδίο “</w:t>
      </w:r>
      <w:r>
        <w:rPr>
          <w:i/>
          <w:iCs/>
          <w:lang w:val="el" w:eastAsia="el"/>
        </w:rPr>
        <w:t>Αριθμός Τύπου Ταινίας</w:t>
      </w:r>
      <w:r>
        <w:rPr>
          <w:lang w:val="el" w:eastAsia="el"/>
        </w:rPr>
        <w:t>” επιλέγουν ανάλογα με την κατηγορία (τύπο) ταινίας τις τιμές όπως παρατίθενται στον κατωτέρω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51"/>
        <w:gridCol w:w="2637"/>
        <w:gridCol w:w="2637"/>
        <w:gridCol w:w="26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ΤΥΠΟΥ ΤΑΙΝΙΑΣ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ΤΑΙΝΙΑΣ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Εσωτερικού</w:t>
            </w:r>
          </w:p>
          <w:p>
            <w:pPr>
              <w:spacing w:before="240"/>
              <w:rPr>
                <w:b w:val="0"/>
                <w:bCs w:val="0"/>
                <w:i w:val="0"/>
                <w:iCs w:val="0"/>
                <w:smallCaps w:val="0"/>
                <w:color w:val="000000"/>
                <w:lang w:val="el" w:eastAsia="el"/>
              </w:rPr>
            </w:pPr>
            <w:r>
              <w:rPr>
                <w:b w:val="0"/>
                <w:bCs w:val="0"/>
                <w:i w:val="0"/>
                <w:iCs w:val="0"/>
                <w:smallCaps w:val="0"/>
                <w:color w:val="000000"/>
                <w:lang w:val="el" w:eastAsia="el"/>
              </w:rPr>
              <w:t>(45χ19)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Εξωτερικού (45χ19)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Εργατικές (45χ19)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Τσιγάρο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 αντί 5 (που χρησιμοποιείται μέχρι σήμερα)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T2 αντί 1 (που χρησιμοποιείται μέχρι σήμερα)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E1 αντί 3 (που χρησιμοποιείται μέχρι σήμερα)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K1 αντί 2 (που χρησιμοποιείται μέχρι σήμερα)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K2 αντί 1 (που χρησιμοποιείται μέχρι σήμερα)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Πούρο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P1 αντί 2 (που χρησιμοποιείται μέχρι σήμερα)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P2 αντί 1 (που χρησιμοποιείται μέχρι σήμερα)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PreambelText"/>
        <w:spacing w:before="240" w:after="240"/>
        <w:rPr>
          <w:lang w:val="el" w:eastAsia="el"/>
        </w:rPr>
      </w:pPr>
      <w:r>
        <w:rPr>
          <w:lang w:val="el" w:eastAsia="el"/>
        </w:rPr>
        <w:t>(*) Επισημαίνεται ότι οι νέοι αριθμοί τύπων ταινίας, οι οποίοι περιλαμβάνουν πλέον εκτός από αριθμούς και γράμματα (π.χ. T1), καταχωρούνται με λατινικούς χαρακτήρες και κεφαλαία γράμματα.</w:t>
      </w:r>
    </w:p>
    <w:p>
      <w:pPr>
        <w:pStyle w:val="PreambelText"/>
        <w:spacing w:before="240" w:after="240"/>
        <w:rPr>
          <w:lang w:val="el" w:eastAsia="el"/>
        </w:rPr>
      </w:pPr>
      <w:r>
        <w:rPr>
          <w:lang w:val="el" w:eastAsia="el"/>
        </w:rPr>
        <w:t>Τέλος, τονίζεται ότι οι υπόλοιπες θέσεις της υποβαλλόμενης αίτησης ΑΔΕΤ θα συμπληρώνονται σύμφωνα με το ισχύον κανονιστικό πλαίσιο και τις οδηγίες που δόθηκαν με την αριθμ. πρωτ.ΔΕΦΚ 5041345ΕΞ2013/28.11.2013 Ε.Δ.Υ.Ο «Οδηγίες για τη λειτουργία του υποσυστήματος Ειδικών Φόρων Κατανάλωσης στο ICISnet».</w:t>
      </w:r>
    </w:p>
    <w:p>
      <w:pPr>
        <w:pStyle w:val="PreambelText"/>
        <w:spacing w:before="240" w:after="240"/>
        <w:rPr>
          <w:lang w:val="el" w:eastAsia="el"/>
        </w:rPr>
      </w:pPr>
      <w:r>
        <w:rPr>
          <w:b/>
          <w:bCs/>
          <w:lang w:val="el" w:eastAsia="el"/>
        </w:rPr>
        <w:t>Ο ΔΙΟΙΚΗΤΗΣ Α.Α.Δ.Ε.</w:t>
      </w:r>
    </w:p>
    <w:p>
      <w:pPr>
        <w:pStyle w:val="PreambelText"/>
        <w:spacing w:before="240" w:after="240"/>
        <w:rPr>
          <w:lang w:val="el" w:eastAsia="el"/>
        </w:rPr>
      </w:pPr>
      <w:r>
        <w:rPr>
          <w:b/>
          <w:bCs/>
          <w:lang w:val="el" w:eastAsia="el"/>
        </w:rPr>
        <w:t>ΓΕΩΡΓΙΟΣ ΠΙΤΣΙΛΗΣ</w:t>
      </w:r>
    </w:p>
    <w:p>
      <w:pPr>
        <w:pStyle w:val="PreambelText"/>
        <w:spacing w:before="240" w:after="240"/>
        <w:rPr>
          <w:lang w:val="el" w:eastAsia="el"/>
        </w:rPr>
      </w:pPr>
      <w:r>
        <w:rPr>
          <w:b/>
          <w:bCs/>
          <w:lang w:val="el" w:eastAsia="el"/>
        </w:rPr>
        <w:t>ΠΙΝΑΚΑΣ ΔΙΑΝΟΜΗΣ:</w:t>
      </w:r>
    </w:p>
    <w:p>
      <w:pPr>
        <w:pStyle w:val="PreambelText"/>
        <w:spacing w:before="240" w:after="240"/>
        <w:rPr>
          <w:lang w:val="el" w:eastAsia="el"/>
        </w:rPr>
      </w:pPr>
      <w:r>
        <w:rPr>
          <w:b/>
          <w:bCs/>
          <w:lang w:val="el" w:eastAsia="el"/>
        </w:rPr>
        <w:t>Α. Αποδέκτες για ενέργεια:</w:t>
      </w:r>
    </w:p>
    <w:p>
      <w:pPr>
        <w:pStyle w:val="PreambelText"/>
        <w:spacing w:before="240" w:after="240"/>
        <w:rPr>
          <w:lang w:val="el" w:eastAsia="el"/>
        </w:rPr>
      </w:pPr>
      <w:r>
        <w:rPr>
          <w:lang w:val="el" w:eastAsia="el"/>
        </w:rPr>
        <w:t>1. Τελωνειακές Περιφέρειες (για ενημέρωση των Τελωνείων αρμοδιότητάς τους)</w:t>
      </w:r>
    </w:p>
    <w:p>
      <w:pPr>
        <w:pStyle w:val="PreambelText"/>
        <w:spacing w:before="240" w:after="240"/>
        <w:rPr>
          <w:lang w:val="el" w:eastAsia="el"/>
        </w:rPr>
      </w:pPr>
      <w:r>
        <w:rPr>
          <w:lang w:val="el" w:eastAsia="el"/>
        </w:rPr>
        <w:t>2. Τελωνεία Α΄, Β΄&amp; Γ΄ τάξης</w:t>
      </w:r>
    </w:p>
    <w:p>
      <w:pPr>
        <w:pStyle w:val="PreambelText"/>
        <w:spacing w:before="240" w:after="240"/>
        <w:rPr>
          <w:lang w:val="el" w:eastAsia="el"/>
        </w:rPr>
      </w:pPr>
      <w:r>
        <w:rPr>
          <w:lang w:val="el" w:eastAsia="el"/>
        </w:rPr>
        <w:t>3. Δ/νση Υποστήριξης Ηλεκτρονικών Υπηρεσιών (για ενημέρωση της «Ηλεκτρονικής Βιβλιοθήκης»)</w:t>
      </w:r>
    </w:p>
    <w:p>
      <w:pPr>
        <w:pStyle w:val="PreambelText"/>
        <w:spacing w:before="240" w:after="240"/>
        <w:rPr>
          <w:lang w:val="el" w:eastAsia="el"/>
        </w:rPr>
      </w:pPr>
      <w:r>
        <w:rPr>
          <w:b/>
          <w:bCs/>
          <w:lang w:val="el" w:eastAsia="el"/>
        </w:rPr>
        <w:t>Β. Αποδέκτες για κοινοποίηση:</w:t>
      </w:r>
    </w:p>
    <w:p>
      <w:pPr>
        <w:pStyle w:val="PreambelText"/>
        <w:spacing w:before="240" w:after="240"/>
        <w:rPr>
          <w:lang w:val="el" w:eastAsia="el"/>
        </w:rPr>
      </w:pPr>
      <w:r>
        <w:rPr>
          <w:lang w:val="el" w:eastAsia="el"/>
        </w:rPr>
        <w:t>1. Γραφείο Υπουργού Οικονομικών</w:t>
      </w:r>
    </w:p>
    <w:p>
      <w:pPr>
        <w:pStyle w:val="PreambelText"/>
        <w:spacing w:before="240" w:after="240"/>
        <w:rPr>
          <w:lang w:val="el" w:eastAsia="el"/>
        </w:rPr>
      </w:pPr>
      <w:r>
        <w:rPr>
          <w:lang w:val="el" w:eastAsia="el"/>
        </w:rPr>
        <w:t>2. Γραφείο Υφυπουργού Οικονομικών</w:t>
      </w:r>
    </w:p>
    <w:p>
      <w:pPr>
        <w:pStyle w:val="PreambelText"/>
        <w:spacing w:before="240" w:after="240"/>
        <w:rPr>
          <w:lang w:val="el" w:eastAsia="el"/>
        </w:rPr>
      </w:pPr>
      <w:r>
        <w:rPr>
          <w:lang w:val="el" w:eastAsia="el"/>
        </w:rPr>
        <w:t>3. Υπηρεσία Ερευνών και Διασφάλισης Δημοσίων Εσόδων (Υ.Ε.Δ.Δ.Ε.)</w:t>
      </w:r>
    </w:p>
    <w:p>
      <w:pPr>
        <w:pStyle w:val="PreambelText"/>
        <w:spacing w:before="240" w:after="240"/>
        <w:rPr>
          <w:lang w:val="el" w:eastAsia="el"/>
        </w:rPr>
      </w:pPr>
      <w:r>
        <w:rPr>
          <w:lang w:val="el" w:eastAsia="el"/>
        </w:rPr>
        <w:t>4. Δ/νση Εσωτερικού Ελέγχου</w:t>
      </w:r>
    </w:p>
    <w:p>
      <w:pPr>
        <w:pStyle w:val="PreambelText"/>
        <w:spacing w:before="240" w:after="240"/>
        <w:rPr>
          <w:lang w:val="el" w:eastAsia="el"/>
        </w:rPr>
      </w:pPr>
      <w:r>
        <w:rPr>
          <w:lang w:val="el" w:eastAsia="el"/>
        </w:rPr>
        <w:t>5. Ελεγκτική Υπηρεσία Τελωνείων (ΕΛ.Υ.Τ.) Αττικής</w:t>
      </w:r>
    </w:p>
    <w:p>
      <w:pPr>
        <w:pStyle w:val="PreambelText"/>
        <w:spacing w:before="240" w:after="240"/>
        <w:rPr>
          <w:lang w:val="el" w:eastAsia="el"/>
        </w:rPr>
      </w:pPr>
      <w:r>
        <w:rPr>
          <w:lang w:val="el" w:eastAsia="el"/>
        </w:rPr>
        <w:t>6. Ελεγκτική Υπηρεσία Τελωνείων (ΕΛ.Υ.Τ.) Θεσσαλονίκης</w:t>
      </w:r>
    </w:p>
    <w:p>
      <w:pPr>
        <w:pStyle w:val="PreambelText"/>
        <w:spacing w:before="240" w:after="240"/>
        <w:rPr>
          <w:lang w:val="el" w:eastAsia="el"/>
        </w:rPr>
      </w:pPr>
      <w:r>
        <w:rPr>
          <w:lang w:val="el" w:eastAsia="el"/>
        </w:rPr>
        <w:t>7. Δ/νση Διεθνών Οικονομικών Σχέσεων (Δ.Ο.Σ.)</w:t>
      </w:r>
    </w:p>
    <w:p>
      <w:pPr>
        <w:pStyle w:val="PreambelText"/>
        <w:spacing w:before="240" w:after="240"/>
        <w:rPr>
          <w:lang w:val="el" w:eastAsia="el"/>
        </w:rPr>
      </w:pPr>
      <w:r>
        <w:rPr>
          <w:lang w:val="el" w:eastAsia="el"/>
        </w:rPr>
        <w:t>8. Γενική Διεύθυνση Ηλεκτρονικής Διακυβέρνησης και Ανθρώπινου Δυναμικού α)Διεύθυνση Διαχείρισης Ανθρώπινου Δυναμικού</w:t>
      </w:r>
    </w:p>
    <w:p>
      <w:pPr>
        <w:pStyle w:val="PreambelText"/>
        <w:spacing w:before="240" w:after="240"/>
        <w:rPr>
          <w:lang w:val="el" w:eastAsia="el"/>
        </w:rPr>
      </w:pPr>
      <w:r>
        <w:rPr>
          <w:lang w:val="el" w:eastAsia="el"/>
        </w:rPr>
        <w:t>β)Διεύθυνση Οργάνωσης- Τμήμα Β' γ)Δ/νση Ηλεκτρονικής Διακυβέρνησης Α.Α.Δ.Ε.</w:t>
      </w:r>
    </w:p>
    <w:p>
      <w:pPr>
        <w:pStyle w:val="PreambelText"/>
        <w:spacing w:before="240" w:after="240"/>
        <w:rPr>
          <w:lang w:val="el" w:eastAsia="el"/>
        </w:rPr>
      </w:pPr>
      <w:r>
        <w:rPr>
          <w:lang w:val="el" w:eastAsia="el"/>
        </w:rPr>
        <w:t>9. Δ/νση Νομικής Υποστήριξης Α.Α.Δ.Ε.</w:t>
      </w:r>
    </w:p>
    <w:p>
      <w:pPr>
        <w:pStyle w:val="PreambelText"/>
        <w:spacing w:before="240" w:after="240"/>
        <w:rPr>
          <w:lang w:val="el" w:eastAsia="el"/>
        </w:rPr>
      </w:pPr>
      <w:r>
        <w:rPr>
          <w:lang w:val="el" w:eastAsia="el"/>
        </w:rPr>
        <w:t>10. Αυτοτελές Τμήμα Συντονισμού Μεταρρυθμιστικών Δράσεων και Επικοινωνίας Α.Α.Δ.Ε.</w:t>
      </w:r>
    </w:p>
    <w:p>
      <w:pPr>
        <w:pStyle w:val="PreambelText"/>
        <w:spacing w:before="240" w:after="240"/>
        <w:rPr>
          <w:lang w:val="el" w:eastAsia="el"/>
        </w:rPr>
      </w:pPr>
      <w:r>
        <w:rPr>
          <w:lang w:val="el" w:eastAsia="el"/>
        </w:rPr>
        <w:t>11. Ομοσπονδία Εκτελωνιστών Ελλάδας</w:t>
      </w:r>
    </w:p>
    <w:p>
      <w:pPr>
        <w:pStyle w:val="PreambelText"/>
        <w:spacing w:before="240" w:after="240"/>
        <w:rPr>
          <w:lang w:val="el" w:eastAsia="el"/>
        </w:rPr>
      </w:pPr>
      <w:r>
        <w:rPr>
          <w:lang w:val="el" w:eastAsia="el"/>
        </w:rPr>
        <w:t>Τσαμαδού 38 — Τ.Κ.. 18531, Πειραιάς</w:t>
      </w:r>
    </w:p>
    <w:p>
      <w:pPr>
        <w:pStyle w:val="PreambelText"/>
        <w:spacing w:before="240" w:after="240"/>
        <w:rPr>
          <w:lang w:val="el" w:eastAsia="el"/>
        </w:rPr>
      </w:pPr>
      <w:r>
        <w:rPr>
          <w:lang w:val="el" w:eastAsia="el"/>
        </w:rPr>
        <w:t>12. Σύλλογος Εκτελωνιστών – Τελωνειακών Αντιπροσώπων Πειραιώς-Αθηνών (ΣΥ.Ε.Τ.Α.Π.Α.) Τσαμαδού 38 — Τ. Κ: 18531, Πειραιάς</w:t>
      </w:r>
    </w:p>
    <w:p>
      <w:pPr>
        <w:pStyle w:val="PreambelText"/>
        <w:spacing w:before="240" w:after="240"/>
        <w:rPr>
          <w:lang w:val="el" w:eastAsia="el"/>
        </w:rPr>
      </w:pPr>
      <w:r>
        <w:rPr>
          <w:lang w:val="el" w:eastAsia="el"/>
        </w:rPr>
        <w:t>13. Σύλλογος Εκτελωνιστών Θεσσαλονίκης Κουντουριώτου 13 - Τ.Κ. 54626, Θεσσαλονίκη</w:t>
      </w:r>
    </w:p>
    <w:p>
      <w:pPr>
        <w:pStyle w:val="PreambelText"/>
        <w:spacing w:before="240" w:after="240"/>
        <w:rPr>
          <w:lang w:val="el" w:eastAsia="el"/>
        </w:rPr>
      </w:pPr>
      <w:r>
        <w:rPr>
          <w:lang w:val="el" w:eastAsia="el"/>
        </w:rPr>
        <w:t>14. Σύνδεσμος Ελληνικών Καπνοβιομηχανιών (Σ.Ε.Κ.) Πανεπιστημίου 6 - ΤΚ. 10671, Αθήνα</w:t>
      </w:r>
    </w:p>
    <w:p>
      <w:pPr>
        <w:pStyle w:val="PreambelText"/>
        <w:spacing w:before="240" w:after="240"/>
        <w:rPr>
          <w:lang w:val="el" w:eastAsia="el"/>
        </w:rPr>
      </w:pPr>
      <w:r>
        <w:rPr>
          <w:lang w:val="el" w:eastAsia="el"/>
        </w:rPr>
        <w:t>15. Ε.Σ.Κ.Ε.Ε.</w:t>
      </w:r>
    </w:p>
    <w:p>
      <w:pPr>
        <w:pStyle w:val="PreambelText"/>
        <w:spacing w:before="240" w:after="240"/>
        <w:rPr>
          <w:lang w:val="el" w:eastAsia="el"/>
        </w:rPr>
      </w:pPr>
      <w:r>
        <w:rPr>
          <w:lang w:val="el" w:eastAsia="el"/>
        </w:rPr>
        <w:t>Κονίτσης 3-5 - Τ.Κ. 15125, Μαρούσι</w:t>
      </w:r>
    </w:p>
    <w:p>
      <w:pPr>
        <w:pStyle w:val="PreambelText"/>
        <w:spacing w:before="240" w:after="240"/>
        <w:rPr>
          <w:lang w:val="el" w:eastAsia="el"/>
        </w:rPr>
      </w:pPr>
      <w:r>
        <w:rPr>
          <w:lang w:val="el" w:eastAsia="el"/>
        </w:rPr>
        <w:t>16. Καταστήματα Αφορολογήτων Ειδών (Κ.Α.Ε.)</w:t>
      </w:r>
    </w:p>
    <w:p>
      <w:pPr>
        <w:pStyle w:val="PreambelText"/>
        <w:spacing w:before="240" w:after="240"/>
        <w:rPr>
          <w:lang w:val="el" w:eastAsia="el"/>
        </w:rPr>
      </w:pPr>
      <w:r>
        <w:rPr>
          <w:lang w:val="el" w:eastAsia="el"/>
        </w:rPr>
        <w:t>23ο χλμ. Ε.Ο. Αθηνών - Λαμίας Τ.Κ. 14565, Άγιος Στέφανος</w:t>
      </w:r>
    </w:p>
    <w:p>
      <w:pPr>
        <w:pStyle w:val="PreambelText"/>
        <w:spacing w:before="240" w:after="240"/>
        <w:rPr>
          <w:lang w:val="el" w:eastAsia="el"/>
        </w:rPr>
      </w:pPr>
      <w:r>
        <w:rPr>
          <w:lang w:val="el" w:eastAsia="el"/>
        </w:rPr>
        <w:t>17. Καπνοβιομηχανία «ΠΑΠΑΣΤΡΑΤΟΣ ΑΒΕΣ»</w:t>
      </w:r>
    </w:p>
    <w:p>
      <w:pPr>
        <w:pStyle w:val="PreambelText"/>
        <w:spacing w:before="240" w:after="240"/>
        <w:rPr>
          <w:lang w:val="el" w:eastAsia="el"/>
        </w:rPr>
      </w:pPr>
      <w:r>
        <w:rPr>
          <w:lang w:val="el" w:eastAsia="el"/>
        </w:rPr>
        <w:t>Ήμερος Τόπος, Κορορέμι Τ.Κ. 19300, Ασπρόπυργος</w:t>
      </w:r>
    </w:p>
    <w:p>
      <w:pPr>
        <w:pStyle w:val="PreambelText"/>
        <w:spacing w:before="240" w:after="240"/>
        <w:rPr>
          <w:lang w:val="el" w:eastAsia="el"/>
        </w:rPr>
      </w:pPr>
      <w:r>
        <w:rPr>
          <w:lang w:val="el" w:eastAsia="el"/>
        </w:rPr>
        <w:t>18. Γενική Δ/νση Γενικού Χημείου Κράτους</w:t>
      </w:r>
    </w:p>
    <w:p>
      <w:pPr>
        <w:pStyle w:val="PreambelText"/>
        <w:spacing w:before="240" w:after="240"/>
        <w:rPr>
          <w:lang w:val="el" w:eastAsia="el"/>
        </w:rPr>
      </w:pPr>
      <w:r>
        <w:rPr>
          <w:lang w:val="el" w:eastAsia="el"/>
        </w:rPr>
        <w:t>Δ/νση Ενεργειακών, Βιομηχανικών &amp; Χημικών Προϊόντων</w:t>
      </w:r>
    </w:p>
    <w:p>
      <w:pPr>
        <w:pStyle w:val="PreambelText"/>
        <w:spacing w:before="240" w:after="240"/>
        <w:rPr>
          <w:lang w:val="el" w:eastAsia="el"/>
        </w:rPr>
      </w:pPr>
      <w:r>
        <w:rPr>
          <w:lang w:val="el" w:eastAsia="el"/>
        </w:rPr>
        <w:t>19. Χημική Υπηρεσία Μακεδονίας - Θράκης</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Σερρών. Τέρμα Άνδρου Σέρρες. Τ.Κ. 62125</w:t>
      </w:r>
    </w:p>
    <w:p>
      <w:pPr>
        <w:spacing w:before="240" w:after="240"/>
        <w:rPr>
          <w:lang w:val="el" w:eastAsia="el"/>
        </w:rPr>
      </w:pPr>
      <w:r>
        <w:rPr>
          <w:lang w:val="el" w:eastAsia="el"/>
        </w:rPr>
        <w:t>20.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 Επονιτών –Τ.Κ. 18510 Πειραιάς</w:t>
      </w:r>
    </w:p>
    <w:p>
      <w:pPr>
        <w:spacing w:before="240" w:after="240"/>
        <w:rPr>
          <w:lang w:val="el" w:eastAsia="el"/>
        </w:rPr>
      </w:pPr>
      <w:r>
        <w:rPr>
          <w:lang w:val="el" w:eastAsia="el"/>
        </w:rPr>
        <w:t>Αμερικής 10, Τ.Κ. 106 71</w:t>
      </w:r>
    </w:p>
    <w:p>
      <w:pPr>
        <w:spacing w:before="240" w:after="240"/>
        <w:rPr>
          <w:lang w:val="el" w:eastAsia="el"/>
        </w:rPr>
      </w:pPr>
      <w:r>
        <w:rPr>
          <w:lang w:val="el" w:eastAsia="el"/>
        </w:rPr>
        <w:t>21. Οικονομικό Επιμελητήριο Ελλάδος</w:t>
      </w:r>
    </w:p>
    <w:p>
      <w:pPr>
        <w:spacing w:before="240" w:after="240"/>
        <w:rPr>
          <w:lang w:val="el" w:eastAsia="el"/>
        </w:rPr>
      </w:pPr>
      <w:r>
        <w:rPr>
          <w:lang w:val="el" w:eastAsia="el"/>
        </w:rPr>
        <w:t>3ης Σεπτεμβρίου 36, ΤΚ 1 0432-Αθήνα</w:t>
      </w:r>
    </w:p>
    <w:p>
      <w:pPr>
        <w:spacing w:before="240" w:after="240"/>
        <w:rPr>
          <w:lang w:val="el" w:eastAsia="el"/>
        </w:rPr>
      </w:pPr>
      <w:r>
        <w:rPr>
          <w:lang w:val="el" w:eastAsia="el"/>
        </w:rPr>
        <w:t>22. Κεντρική 'Ένωση Επιμελητηρίων Ελλάδος</w:t>
      </w:r>
    </w:p>
    <w:p>
      <w:pPr>
        <w:spacing w:before="240" w:after="240"/>
        <w:rPr>
          <w:lang w:val="el" w:eastAsia="el"/>
        </w:rPr>
      </w:pPr>
      <w:r>
        <w:rPr>
          <w:lang w:val="el" w:eastAsia="el"/>
        </w:rPr>
        <w:t>Ακαδημίας 7, 10671, Αθήνα</w:t>
      </w:r>
    </w:p>
    <w:p>
      <w:pPr>
        <w:spacing w:before="240" w:after="240"/>
        <w:rPr>
          <w:lang w:val="el" w:eastAsia="el"/>
        </w:rPr>
      </w:pPr>
      <w:r>
        <w:rPr>
          <w:lang w:val="el" w:eastAsia="el"/>
        </w:rPr>
        <w:t>23. Εμπορικό, και Βιομηχανικό Επιμελητήριο Αθηνών</w:t>
      </w:r>
    </w:p>
    <w:p>
      <w:pPr>
        <w:spacing w:before="240" w:after="240"/>
        <w:rPr>
          <w:lang w:val="el" w:eastAsia="el"/>
        </w:rPr>
      </w:pPr>
      <w:r>
        <w:rPr>
          <w:lang w:val="el" w:eastAsia="el"/>
        </w:rPr>
        <w:t>Ακαδημίας 7, ΤΚ 1067 Ι-Αθήνα,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24.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25. Πανελλήνιος Σύνδεσμος Εξαγωγέων Κρατίνου 11 Ενταύθα</w:t>
      </w:r>
    </w:p>
    <w:p>
      <w:pPr>
        <w:spacing w:before="240" w:after="240"/>
        <w:rPr>
          <w:lang w:val="el" w:eastAsia="el"/>
        </w:rPr>
      </w:pPr>
      <w:r>
        <w:rPr>
          <w:lang w:val="el" w:eastAsia="el"/>
        </w:rPr>
        <w:t>26. Πανελλήνιος Σύλλογος Εφοδιαστών Πλοίων- Εξαγωγέων Λουδοβίκου, 1, Τ.Κ. 185 31 Πειραιάς</w:t>
      </w:r>
    </w:p>
    <w:p>
      <w:pPr>
        <w:spacing w:before="240" w:after="240"/>
        <w:rPr>
          <w:lang w:val="el" w:eastAsia="el"/>
        </w:rPr>
      </w:pPr>
      <w:r>
        <w:rPr>
          <w:lang w:val="el" w:eastAsia="el"/>
        </w:rPr>
        <w:t>27. Σύνδεσμος Ελληνικών Βιομηχανιών (ΣΕΒ) Ξενοφώντος 5, Τ. Κ. 105 57 Αθήνα</w:t>
      </w:r>
    </w:p>
    <w:p>
      <w:pPr>
        <w:spacing w:before="240" w:after="240"/>
        <w:rPr>
          <w:lang w:val="el" w:eastAsia="el"/>
        </w:rPr>
      </w:pPr>
      <w:r>
        <w:rPr>
          <w:lang w:val="el" w:eastAsia="el"/>
        </w:rPr>
        <w:t>28. ΓΣΕΒΕΕ</w:t>
      </w:r>
    </w:p>
    <w:p>
      <w:pPr>
        <w:spacing w:before="240" w:after="240"/>
        <w:rPr>
          <w:lang w:val="el" w:eastAsia="el"/>
        </w:rPr>
      </w:pPr>
      <w:r>
        <w:rPr>
          <w:lang w:val="el" w:eastAsia="el"/>
        </w:rPr>
        <w:t>Αριστοτέλους 46, Τ. Κ. 104 33 Αθήνα</w:t>
      </w:r>
    </w:p>
    <w:p>
      <w:pPr>
        <w:spacing w:before="240" w:after="240"/>
        <w:rPr>
          <w:lang w:val="el" w:eastAsia="el"/>
        </w:rPr>
      </w:pPr>
      <w:r>
        <w:rPr>
          <w:b/>
          <w:bCs/>
          <w:lang w:val="el" w:eastAsia="el"/>
        </w:rPr>
        <w:t>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Γενικής Δ/ντριας Τελωνείων &amp; Ε.Φ.Κ.</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Στρατηγικής Τελωνειακών Ελέγχων και Παραβάσεων</w:t>
      </w:r>
    </w:p>
    <w:p>
      <w:pPr>
        <w:spacing w:before="240" w:after="240"/>
        <w:rPr>
          <w:lang w:val="el" w:eastAsia="el"/>
        </w:rPr>
      </w:pPr>
      <w:r>
        <w:rPr>
          <w:lang w:val="el" w:eastAsia="el"/>
        </w:rPr>
        <w:t>5. Δ/νση Δασμολογικών Θεμάτων και Τελωνειακών Οικονομικών Καθεστώτων</w:t>
      </w:r>
    </w:p>
    <w:p>
      <w:pPr>
        <w:spacing w:before="240" w:after="240"/>
        <w:rPr>
          <w:lang w:val="el" w:eastAsia="el"/>
        </w:rPr>
      </w:pPr>
      <w:r>
        <w:rPr>
          <w:lang w:val="el" w:eastAsia="el"/>
        </w:rPr>
        <w:t>6. Δ/νση Ηλεκτρονικού Τελωνείου</w:t>
      </w:r>
    </w:p>
    <w:p>
      <w:pPr>
        <w:spacing w:before="240" w:after="240"/>
        <w:rPr>
          <w:lang w:val="el" w:eastAsia="el"/>
        </w:rPr>
      </w:pPr>
      <w:r>
        <w:rPr>
          <w:lang w:val="el" w:eastAsia="el"/>
        </w:rPr>
        <w:t>7. Δ/νση Ε.Φ.Κ. και Φ.Π.Α.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