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ΨΛΙΘΗ-ΡΜ2</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της με αριθμό 287/2016 γνωμοδότησης του Νομικού Συμβουλίου του Κράτους».</w:t>
      </w:r>
    </w:p>
    <w:p>
      <w:pPr>
        <w:spacing w:before="240" w:after="240"/>
        <w:rPr>
          <w:lang w:val="el" w:eastAsia="el"/>
        </w:rPr>
      </w:pPr>
      <w:r>
        <w:rPr>
          <w:lang w:val="el" w:eastAsia="el"/>
        </w:rPr>
        <w:t>Σας κοινοποιούμε για ενημέρωσή σας την αριθ. 287/2016 γνωμοδότηση της Α’ Τακτικής Ολομέλειας του Νομικού Συμβουλίου του Κράτους, που έγινε δεκτή από τον Διοικητή της Ανεξάρτητης Αρχής Δημοσίων Εσόδων.</w:t>
      </w:r>
    </w:p>
    <w:p>
      <w:pPr>
        <w:spacing w:before="240" w:after="240"/>
        <w:rPr>
          <w:lang w:val="el" w:eastAsia="el"/>
        </w:rPr>
      </w:pPr>
      <w:r>
        <w:rPr>
          <w:lang w:val="el" w:eastAsia="el"/>
        </w:rPr>
        <w:t>Με τη γνωμοδότηση αυτή, έγιναν δεκτά τα εξής:</w:t>
      </w:r>
    </w:p>
    <w:p>
      <w:pPr>
        <w:pStyle w:val="StructureList1"/>
        <w:spacing w:before="120" w:after="0"/>
        <w:rPr>
          <w:lang w:val="el" w:eastAsia="el"/>
        </w:rPr>
      </w:pPr>
      <w:r>
        <w:rPr>
          <w:lang w:val="el" w:eastAsia="el"/>
        </w:rPr>
        <w:t>α)</w:t>
      </w:r>
      <w:r>
        <w:rPr>
          <w:lang w:val="en" w:eastAsia="en"/>
        </w:rPr>
        <w:tab/>
      </w:r>
      <w:r>
        <w:rPr>
          <w:b/>
          <w:bCs/>
          <w:lang w:val="el" w:eastAsia="el"/>
        </w:rPr>
        <w:t xml:space="preserve">με βάση τις διατάξεις του άρθρου 26 του ν. 27/1975 (όπως ίσχυε κατά το χρόνο υποβολής του ερωτήματος, πριν την αντικατάστασή του με το άρθρο 24 παρ. 1 του ν. 4110/2013) απαλλάσσονται της φορολογίας εισοδήματος τα μερίσματα που αποκτούν οι μέτοχοι αλλοδαπής πλοιοκτήτριας εταιρείας, κάτοικοι Ελλάδας, όταν το υπό ξένη σημαία πλοίο της διαχειρίζεται αλλοδαπή εταιρεία, μέσω γραφείου εγκατεστημένου στην Ελλάδα κατά τις διατάξεις του άρθρου 25 του ν. 27/1975, ασχέτως προς το πρόσωπο το οποίο ανέθεσε τη διαχείριση σε αυτήν </w:t>
      </w:r>
      <w:r>
        <w:rPr>
          <w:b/>
          <w:bCs/>
          <w:lang w:val="el" w:eastAsia="el"/>
        </w:rPr>
        <w:t xml:space="preserve">β) </w:t>
      </w:r>
      <w:r>
        <w:rPr>
          <w:b/>
          <w:bCs/>
          <w:lang w:val="el" w:eastAsia="el"/>
        </w:rPr>
        <w:t xml:space="preserve">δεν απαλλάσσονται της φορολογίας εισοδήματος βάσει της διατάξεως αυτής τα μερίσματα που αποκτούν οι μέτοχοι αλλοδαπής εταιρείας, κάτοικοι Ελλάδας, η οποία διαχειρίζεται το υπό ξένη σημαία πλοίο, μέσω γραφείου της εγκατεστημένου στην Ελλάδα και </w:t>
      </w:r>
      <w:r>
        <w:rPr>
          <w:b/>
          <w:bCs/>
          <w:lang w:val="el" w:eastAsia="el"/>
        </w:rPr>
        <w:t xml:space="preserve">γ) </w:t>
      </w:r>
      <w:r>
        <w:rPr>
          <w:b/>
          <w:bCs/>
          <w:lang w:val="el" w:eastAsia="el"/>
        </w:rPr>
        <w:t>βάσει της ίδιας διατάξεως δεν απαλλάσσονται της φορολογίας εισοδήματος τα κέρδη της αλλοδαπής ναυλώτριας εταιρείας και τα μερίσματα που καταβάλλει στους μετόχους της.</w:t>
      </w:r>
    </w:p>
    <w:p>
      <w:pPr>
        <w:spacing w:before="240" w:after="240"/>
        <w:rPr>
          <w:lang w:val="el" w:eastAsia="el"/>
        </w:rPr>
      </w:pPr>
      <w:r>
        <w:rPr>
          <w:b/>
          <w:bCs/>
          <w:lang w:val="el" w:eastAsia="el"/>
        </w:rPr>
        <w:t>Ο ΔΙΟΙΚΗΤΗΣ ΤΗΣ ΑΑΔΕ ΓΕΩΡΓΙΟΣ ΠΙΤΣΙΛΗΣ</w:t>
      </w:r>
    </w:p>
    <w:p>
      <w:pPr>
        <w:spacing w:before="240" w:after="240"/>
        <w:rPr>
          <w:lang w:val="el" w:eastAsia="el"/>
        </w:rPr>
      </w:pPr>
      <w:r>
        <w:rPr>
          <w:b/>
          <w:bCs/>
          <w:u w:val="single"/>
          <w:lang w:val="el" w:eastAsia="el"/>
        </w:rPr>
        <w:t>ΣΥΝΗΜΜΕΝΑ:</w:t>
      </w:r>
    </w:p>
    <w:p>
      <w:pPr>
        <w:spacing w:before="240" w:after="240"/>
        <w:rPr>
          <w:lang w:val="el" w:eastAsia="el"/>
        </w:rPr>
      </w:pPr>
      <w:r>
        <w:rPr>
          <w:b/>
          <w:bCs/>
          <w:lang w:val="el" w:eastAsia="el"/>
        </w:rPr>
        <w:t>Η αριθ.287/2016 γνωμοδότηση της Α’ Τακτικής Ολομέλειας του Ν.Σ.Κ.</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Ηλεκτρονικής Διακυβέρνησης Α.Α.Δ.Ε.</w:t>
      </w:r>
    </w:p>
    <w:p>
      <w:pPr>
        <w:spacing w:before="240" w:after="240"/>
        <w:rPr>
          <w:lang w:val="el" w:eastAsia="el"/>
        </w:rPr>
      </w:pPr>
      <w:r>
        <w:rPr>
          <w:b/>
          <w:bCs/>
          <w:lang w:val="el" w:eastAsia="el"/>
        </w:rPr>
        <w:t>3.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Αποδέκτες πινάκων Α’(εκτός του 3), Ζ΄ , Η΄(εκτός του 4,10 και 11), Θ΄(μόνο στα 1,2,10,16 και 18) Ι΄, Κ΄</w:t>
      </w:r>
    </w:p>
    <w:p>
      <w:pPr>
        <w:spacing w:before="240" w:after="240"/>
        <w:rPr>
          <w:lang w:val="el" w:eastAsia="el"/>
        </w:rPr>
      </w:pPr>
      <w:r>
        <w:rPr>
          <w:b/>
          <w:bCs/>
          <w:lang w:val="el" w:eastAsia="el"/>
        </w:rPr>
        <w:t>4. Κεντρική Υπηρεσία ΣΔΟΕ και Περιφερειακές Διευθύνσεις του</w:t>
      </w:r>
    </w:p>
    <w:p>
      <w:pPr>
        <w:spacing w:before="240" w:after="240"/>
        <w:rPr>
          <w:lang w:val="el" w:eastAsia="el"/>
        </w:rPr>
      </w:pPr>
      <w:r>
        <w:rPr>
          <w:b/>
          <w:bCs/>
          <w:lang w:val="el" w:eastAsia="el"/>
        </w:rPr>
        <w:t>5. Υπουργείο Ναυτιλίας και Νησιωτικής Πολιτικής</w:t>
      </w:r>
    </w:p>
    <w:p>
      <w:pPr>
        <w:spacing w:before="240" w:after="240"/>
        <w:rPr>
          <w:lang w:val="el" w:eastAsia="el"/>
        </w:rPr>
      </w:pPr>
      <w:r>
        <w:rPr>
          <w:b/>
          <w:bCs/>
          <w:lang w:val="el" w:eastAsia="el"/>
        </w:rPr>
        <w:t>Ακτή Βασιλειάδη, 18510 Πειραιάς (προς ενημέρωση των σχετικών εποπτευόμενων φορέων και επιχειρήσεων)</w:t>
      </w:r>
    </w:p>
    <w:p>
      <w:pPr>
        <w:spacing w:before="240" w:after="240"/>
        <w:rPr>
          <w:lang w:val="el" w:eastAsia="el"/>
        </w:rPr>
      </w:pPr>
      <w:r>
        <w:rPr>
          <w:b/>
          <w:bCs/>
          <w:lang w:val="el" w:eastAsia="el"/>
        </w:rPr>
        <w:t>6. Υπουργείο Οικονομίας και Ανάπτυξης (προς ενημέρωση των σχετικών εποπτευόμενων φορέων και επιχειρήσεων).</w:t>
      </w:r>
    </w:p>
    <w:p>
      <w:pPr>
        <w:spacing w:before="240" w:after="240"/>
        <w:rPr>
          <w:lang w:val="el" w:eastAsia="el"/>
        </w:rPr>
      </w:pPr>
      <w:r>
        <w:rPr>
          <w:b/>
          <w:bCs/>
          <w:lang w:val="el" w:eastAsia="el"/>
        </w:rPr>
        <w:t>7. Υπουργείο Οικονομικών, Επιτροπή Λογιστικής Τυποποίησης και Ελέγχων (ΕΛΤΕ), Βουλής 7, Τ.Κ.105 62, Αθήνα</w:t>
      </w:r>
    </w:p>
    <w:p>
      <w:pPr>
        <w:spacing w:before="240" w:after="240"/>
        <w:rPr>
          <w:lang w:val="el" w:eastAsia="el"/>
        </w:rPr>
      </w:pPr>
      <w:r>
        <w:rPr>
          <w:b/>
          <w:bCs/>
          <w:lang w:val="el" w:eastAsia="el"/>
        </w:rPr>
        <w:t>8. Αποδέκτες πίνακα ΚΓ (μόνο στα 1,2,3,4,5,6 και 15)</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Διοικητή της Ανεξάρτητης Αρχής Δημοσίων Εσόδων</w:t>
      </w:r>
    </w:p>
    <w:p>
      <w:pPr>
        <w:spacing w:before="240" w:after="240"/>
        <w:rPr>
          <w:lang w:val="el" w:eastAsia="el"/>
        </w:rPr>
      </w:pPr>
      <w:r>
        <w:rPr>
          <w:b/>
          <w:bCs/>
          <w:lang w:val="el" w:eastAsia="el"/>
        </w:rPr>
        <w:t>2. Γραφείο Γενικού Δ/ντή Φορολογικής Διοίκησης</w:t>
      </w:r>
    </w:p>
    <w:p>
      <w:pPr>
        <w:spacing w:before="240" w:after="240"/>
        <w:rPr>
          <w:lang w:val="el" w:eastAsia="el"/>
        </w:rPr>
      </w:pPr>
      <w:r>
        <w:rPr>
          <w:b/>
          <w:bCs/>
          <w:lang w:val="el" w:eastAsia="el"/>
        </w:rPr>
        <w:t>3. Γραφεία Γενικών Δ/ντών της Α.Α.Δ.Ε.</w:t>
      </w:r>
    </w:p>
    <w:p>
      <w:pPr>
        <w:spacing w:before="240" w:after="240"/>
        <w:rPr>
          <w:lang w:val="el" w:eastAsia="el"/>
        </w:rPr>
      </w:pPr>
      <w:r>
        <w:rPr>
          <w:b/>
          <w:bCs/>
          <w:lang w:val="el" w:eastAsia="el"/>
        </w:rPr>
        <w:t>4. Δ/νση Εφαρμογής Άμεσης Φορολογίας – Τμήματα Α’ , Β' , Γ’ , Δ’</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Δ/νση Νομικής Υποστήριξης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