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Πληροφορίες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E-Mail</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Αθήνα , 12 Ιουνίου 2017</w:t>
      </w:r>
    </w:p>
    <w:p>
      <w:pPr>
        <w:spacing w:before="240" w:after="240"/>
        <w:rPr>
          <w:lang w:val="el" w:eastAsia="el"/>
        </w:rPr>
      </w:pPr>
      <w:r>
        <w:rPr>
          <w:b/>
          <w:bCs/>
          <w:lang w:val="el" w:eastAsia="el"/>
        </w:rPr>
        <w:t>ΠΟΛ: 1083</w:t>
      </w:r>
    </w:p>
    <w:p>
      <w:pPr>
        <w:spacing w:before="240" w:after="240"/>
        <w:rPr>
          <w:lang w:val="el" w:eastAsia="el"/>
        </w:rPr>
      </w:pPr>
      <w:r>
        <w:rPr>
          <w:b/>
          <w:bCs/>
          <w:lang w:val="el" w:eastAsia="el"/>
        </w:rPr>
        <w:t>ΠΡΟΣ: Ως Πίνακας Διανομής</w:t>
      </w:r>
    </w:p>
    <w:p>
      <w:pPr>
        <w:spacing w:before="240" w:after="240"/>
        <w:rPr>
          <w:lang w:val="el" w:eastAsia="el"/>
        </w:rPr>
      </w:pPr>
      <w:r>
        <w:rPr>
          <w:lang w:val="el" w:eastAsia="el"/>
        </w:rPr>
        <w:t>gr</w:t>
      </w:r>
    </w:p>
    <w:p>
      <w:pPr>
        <w:spacing w:before="240" w:after="240"/>
        <w:rPr>
          <w:lang w:val="el" w:eastAsia="el"/>
        </w:rPr>
      </w:pPr>
      <w:r>
        <w:rPr>
          <w:lang w:val="el" w:eastAsia="el"/>
        </w:rPr>
        <w:t>Url :</w:t>
      </w: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 xml:space="preserve">ΘΕΜΑ: </w:t>
      </w:r>
      <w:r>
        <w:rPr>
          <w:lang w:val="el" w:eastAsia="el"/>
        </w:rPr>
        <w:t>Διευκρινίσεις σχετικά με την επιβολή προστίμων στις Δηλώσεις Πληροφοριακών Στοιχείων Μίσθωσης Ακίνητης Περιουσίας αγροτικών εκτάσεων με μηνιαίο μίσθωμα έως ογδόντα (80) ευρώ</w:t>
      </w:r>
    </w:p>
    <w:p>
      <w:pPr>
        <w:spacing w:before="240" w:after="240"/>
        <w:rPr>
          <w:lang w:val="el" w:eastAsia="el"/>
        </w:rPr>
      </w:pPr>
      <w:r>
        <w:rPr>
          <w:lang w:val="el" w:eastAsia="el"/>
        </w:rPr>
        <w:t>Αναφορικά με το παραπάνω θέμα, σας γνωρίζουμε τα ακόλουθα:</w:t>
      </w:r>
    </w:p>
    <w:p>
      <w:pPr>
        <w:spacing w:before="240" w:after="240"/>
        <w:rPr>
          <w:lang w:val="el" w:eastAsia="el"/>
        </w:rPr>
      </w:pPr>
      <w:r>
        <w:rPr>
          <w:lang w:val="el" w:eastAsia="el"/>
        </w:rPr>
        <w:t xml:space="preserve">Με την ΠΟΛ 1013/2014 (ΦΕΚ Β΄32) Απόφαση ΓΓΔΕ όπως αυτή τροποποιήθηκε με την ΠΟΛ 1028/2015 (ΦΕΚ Β΄294) Απόφαση Γ.Γ.Δ.Ε., προβλέπεται η </w:t>
      </w:r>
      <w:r>
        <w:rPr>
          <w:u w:val="single"/>
          <w:lang w:val="el" w:eastAsia="el"/>
        </w:rPr>
        <w:t xml:space="preserve">προαιρετική </w:t>
      </w:r>
      <w:r>
        <w:rPr>
          <w:lang w:val="el" w:eastAsia="el"/>
        </w:rPr>
        <w:t>υποβολή Δήλωσης Πληροφοριακών Στοιχείων Μίσθωσης Ακίνητης Περιουσίας για όσους εκμισθώνουν αγροτικές εκτάσεις με μηνιαίο μίσθωμα έως ογδόντα (80) ευρώ.</w:t>
      </w:r>
    </w:p>
    <w:p>
      <w:pPr>
        <w:spacing w:before="240" w:after="240"/>
        <w:rPr>
          <w:lang w:val="el" w:eastAsia="el"/>
        </w:rPr>
      </w:pPr>
      <w:r>
        <w:rPr>
          <w:lang w:val="el" w:eastAsia="el"/>
        </w:rPr>
        <w:t>Διευκρινίζεται ότι σε όσους εκ των φορολογούμενων επιλέγουν προαιρετικά την υποβολή των προαναφερόμενων δηλώσεων πληροφοριακών στοιχείων δεν επιβάλλεται το πρόστιμο του άρθρου 54 ΚΦΔ για τις δηλώσεις Πληροφοριακών Στοιχείων Μίσθωσης Ακίνητης Περιουσίας της ΠΟΛ 1013/2014 Απόφασης Γ.Γ.Δ.Ε..</w:t>
      </w:r>
    </w:p>
    <w:p>
      <w:pPr>
        <w:spacing w:before="240" w:after="240"/>
        <w:rPr>
          <w:lang w:val="el" w:eastAsia="el"/>
        </w:rPr>
      </w:pPr>
      <w:r>
        <w:rPr>
          <w:b/>
          <w:bCs/>
          <w:lang w:val="el" w:eastAsia="el"/>
        </w:rPr>
        <w:t>Ο ΔΙΟΙΚΗΤΗΣ Α.Α.Δ.Ε. 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πινάκα Γ΄</w:t>
      </w:r>
    </w:p>
    <w:p>
      <w:pPr>
        <w:spacing w:before="240" w:after="240"/>
        <w:rPr>
          <w:lang w:val="el" w:eastAsia="el"/>
        </w:rPr>
      </w:pPr>
      <w:r>
        <w:rPr>
          <w:lang w:val="el" w:eastAsia="el"/>
        </w:rPr>
        <w:t>2. Διεύθυνση Ηλεκτρονικής Διακυβέρνησης</w:t>
      </w:r>
    </w:p>
    <w:p>
      <w:pPr>
        <w:spacing w:before="240" w:after="240"/>
        <w:rPr>
          <w:lang w:val="el" w:eastAsia="el"/>
        </w:rPr>
      </w:pPr>
      <w:r>
        <w:rPr>
          <w:lang w:val="el" w:eastAsia="el"/>
        </w:rPr>
        <w:t>(Με την παράκληση να αναρτηθεί στη ιστοσελίδα της Α.Α.Δ.Ε.)</w:t>
      </w:r>
    </w:p>
    <w:p>
      <w:pPr>
        <w:spacing w:before="240" w:after="240"/>
        <w:rPr>
          <w:lang w:val="el" w:eastAsia="el"/>
        </w:rPr>
      </w:pPr>
      <w:r>
        <w:rPr>
          <w:lang w:val="el" w:eastAsia="el"/>
        </w:rPr>
        <w:t>3. Διεύθυνση Υποστήριξης Ηλεκτρονικών Υπηρεσιών (Με την παράκληση να αναρτηθεί στη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Αποδέκτες πινάκων Α΄(εκτός των αριθμών 2 και 3 αυτού), Β΄(εκτός των αριθμών 1 και 2 αυτού), Ζ΄(εκτός των αριθμών 2 και 3 αυτού), ΚΑ΄ και Η΄(εκτός των αριθμών 4,10 και 11 αυτού)</w:t>
      </w:r>
    </w:p>
    <w:p>
      <w:pPr>
        <w:spacing w:before="240" w:after="240"/>
        <w:rPr>
          <w:lang w:val="el" w:eastAsia="el"/>
        </w:rPr>
      </w:pPr>
      <w:r>
        <w:rPr>
          <w:lang w:val="el" w:eastAsia="el"/>
        </w:rPr>
        <w:t>4. Κεντρική Υπηρεσία ΣΔΟΕ και τις Περιφερειακές Διευθύνσεις του</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κ.κ. Γενικών Διευθυντών</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Δ/νση Εφαρμογής Άμεσης Φορολογίας – Τμήμα Α’ (10)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