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ΑΔΑ:6ΤΛΟΗ-ΛΨ5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210-3375001</w:t>
            </w:r>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19 Ιουνίου 2017</w:t>
      </w:r>
    </w:p>
    <w:p>
      <w:pPr>
        <w:spacing w:before="240" w:after="240"/>
        <w:rPr>
          <w:lang w:val="el" w:eastAsia="el"/>
        </w:rPr>
      </w:pPr>
      <w:r>
        <w:rPr>
          <w:b/>
          <w:bCs/>
          <w:lang w:val="el" w:eastAsia="el"/>
        </w:rPr>
        <w:t>ΠΟΛ:1087</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«Κοινοποίηση της αριθ. 100/2017 γνωμοδότησης του Νομικού Συμβουλίου του Κράτους».</w:t>
      </w:r>
    </w:p>
    <w:p>
      <w:pPr>
        <w:spacing w:before="240" w:after="240"/>
        <w:rPr>
          <w:lang w:val="el" w:eastAsia="el"/>
        </w:rPr>
      </w:pPr>
      <w:r>
        <w:rPr>
          <w:lang w:val="el" w:eastAsia="el"/>
        </w:rPr>
        <w:t>Σας κοινοποιούμε για ενημέρωσή σας την αριθ. 100/2017 γνωμοδότηση του Νομικού Συμβουλίου του Κράτους (Τμήμα Β’), που έγινε δεκτή από τον Διοικητή της Ανεξάρτητης Αρχής Δημοσίων Εσόδων.</w:t>
      </w:r>
    </w:p>
    <w:p>
      <w:pPr>
        <w:spacing w:before="240" w:after="240"/>
        <w:rPr>
          <w:lang w:val="el" w:eastAsia="el"/>
        </w:rPr>
      </w:pPr>
      <w:r>
        <w:rPr>
          <w:lang w:val="el" w:eastAsia="el"/>
        </w:rPr>
        <w:t>Σύμφωνα με αυτή, το Νομικό Συμβούλιο του Κράτους γνωμοδότησε ομόφωνα ότι τα μερίσματα, που καταβάλλονται σε μέτοχο αλλοδαπής πλοιοκτήτριας εταιρείας, τα πλοία της οποίας διαχειρίζεται εταιρεία, εγκατεστημένη, σύμφωνα με τις διατάξεις του άρθρου 25 του ν. 27/1975, στην Ελλάδα, όχι απευθείας από την πλοιοκτήτρια ή τη διαχειρίστρια εταιρεία του άρθρου 25 του ν. 27/1975, αλλά μέσω τρίτου προσώπου, φυσικού ή νομικού («ταμία»), κατόπιν σχετικής ανάθεσης από τη διαχειρίστρια, εμπίπτουν στην εκ του άρθρου 26 ν. 27/1975 φορολογική απαλλαγή των μερισμάτων της πλοιοκτήτριας εταιρείας, εφόσον συντρέχουν οι τιθέμενες από τη διάταξη αυτή προϋποθέσεις και μπορεί να διαπιστωθεί από τον έλεγχο ότι πρόκειται για διανομή κερδών αλλοδαπών πλοιοκτητριών εταιρειών που εκμεταλλεύονται πλοία με ξένη σημαία, διαχειριζόμενα από εταιρεία εγκατεστημένη στην Ελλάδα με βάση τις διατάξεις του άρθρου 25 του ν. 27/1975.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ΣΥΝΗΜΜΕΝΑ:</w:t>
      </w:r>
    </w:p>
    <w:p>
      <w:pPr>
        <w:spacing w:before="240" w:after="240"/>
        <w:rPr>
          <w:lang w:val="el" w:eastAsia="el"/>
        </w:rPr>
      </w:pPr>
      <w:r>
        <w:rPr>
          <w:lang w:val="el" w:eastAsia="el"/>
        </w:rPr>
        <w:t>Η αριθ.100/2017 γνωμοδότηση του Ν.Σ.Κ. (Β’ Τμήμα)</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πινάκων Α’(εκτός του 3), Ζ΄ , Η΄(εκτός του 4,10 και 11), Θ΄(μόνο στα 1,2,10,16 και 18) Ι΄, Κ΄</w:t>
      </w:r>
    </w:p>
    <w:p>
      <w:pPr>
        <w:spacing w:before="240" w:after="240"/>
        <w:rPr>
          <w:lang w:val="el" w:eastAsia="el"/>
        </w:rPr>
      </w:pPr>
      <w:r>
        <w:rPr>
          <w:lang w:val="el" w:eastAsia="el"/>
        </w:rPr>
        <w:t>4. Κεντρική Υπηρεσία ΣΔΟΕ και Περιφερειακές Διευθύνσεις του</w:t>
      </w:r>
    </w:p>
    <w:p>
      <w:pPr>
        <w:spacing w:before="240" w:after="240"/>
        <w:rPr>
          <w:lang w:val="el" w:eastAsia="el"/>
        </w:rPr>
      </w:pPr>
      <w:r>
        <w:rPr>
          <w:lang w:val="el" w:eastAsia="el"/>
        </w:rPr>
        <w:t>5. Υπουργείο Ναυτιλίας και Νησιωτικής Πολιτικής</w:t>
      </w:r>
    </w:p>
    <w:p>
      <w:pPr>
        <w:spacing w:before="240" w:after="240"/>
        <w:rPr>
          <w:lang w:val="el" w:eastAsia="el"/>
        </w:rPr>
      </w:pPr>
      <w:r>
        <w:rPr>
          <w:lang w:val="el" w:eastAsia="el"/>
        </w:rPr>
        <w:t>Ακτή Βασιλειάδη, 18510 Πειραιάς (προς ενημέρωση των σχετικών εποπτευόμενων φορέων και επιχειρήσεων)</w:t>
      </w:r>
    </w:p>
    <w:p>
      <w:pPr>
        <w:spacing w:before="240" w:after="240"/>
        <w:rPr>
          <w:lang w:val="el" w:eastAsia="el"/>
        </w:rPr>
      </w:pPr>
      <w:r>
        <w:rPr>
          <w:lang w:val="el" w:eastAsia="el"/>
        </w:rPr>
        <w:t>6. Υπουργείο Οικονομίας και Ανάπτυξης (προς ενημέρωση των σχετικών εποπτευόμενων φορέων και επιχειρήσεων).</w:t>
      </w:r>
    </w:p>
    <w:p>
      <w:pPr>
        <w:spacing w:before="240" w:after="240"/>
        <w:rPr>
          <w:lang w:val="el" w:eastAsia="el"/>
        </w:rPr>
      </w:pPr>
      <w:r>
        <w:rPr>
          <w:lang w:val="el" w:eastAsia="el"/>
        </w:rPr>
        <w:t>7.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8. Αποδέκτες πίνακα ΚΓ (μόνο στα 1,2,3,4,5,6 και 15)</w:t>
      </w:r>
    </w:p>
    <w:p>
      <w:pPr>
        <w:spacing w:before="240" w:after="240"/>
        <w:rPr>
          <w:lang w:val="el" w:eastAsia="el"/>
        </w:rPr>
      </w:pPr>
      <w:r>
        <w:rPr>
          <w:lang w:val="el" w:eastAsia="el"/>
        </w:rPr>
        <w:t>9. Δ/νση Επίλυσης Διαφορών (Δ.Ε.Δ)</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 της Α.Α.Δ.Ε.</w:t>
      </w:r>
    </w:p>
    <w:p>
      <w:pPr>
        <w:spacing w:before="240" w:after="240"/>
        <w:rPr>
          <w:lang w:val="el" w:eastAsia="el"/>
        </w:rPr>
      </w:pPr>
      <w:r>
        <w:rPr>
          <w:lang w:val="el" w:eastAsia="el"/>
        </w:rPr>
        <w:t>4. Δ/νση Εφαρμογής Άμεσης Φορολογίας – Τμήματα Α’ , Β' , Γ’ , Δ’</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