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StructureList1"/>
        <w:spacing w:before="120" w:after="0"/>
        <w:rPr>
          <w:lang w:val="el" w:eastAsia="el"/>
        </w:rPr>
      </w:pPr>
      <w:r>
        <w:rPr>
          <w:lang w:val="el" w:eastAsia="el"/>
        </w:rPr>
        <w:t>-</w:t>
      </w:r>
      <w:r>
        <w:rPr>
          <w:lang w:val="en" w:eastAsia="en"/>
        </w:rPr>
        <w:tab/>
      </w:r>
      <w:r>
        <w:rPr>
          <w:b/>
          <w:bCs/>
          <w:lang w:val="el" w:eastAsia="el"/>
        </w:rPr>
        <w:t>ΔΙΕΥΘΥΝΣΗ ΕΦΚ και ΦΠΑ ΤΜΗΜΑ Ε’ ΦΠΑ ΕΙΣΑΓΩΓΩΝ ΕΞΑΓΩΓΩΝ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ΩΔΕ0Η-1ΧΗ</w:t>
      </w:r>
    </w:p>
    <w:p>
      <w:pPr>
        <w:pStyle w:val="Title"/>
        <w:spacing w:before="120" w:after="360"/>
        <w:rPr>
          <w:lang w:val="el" w:eastAsia="el"/>
        </w:rPr>
      </w:pPr>
      <w:r>
        <w:rPr>
          <w:b/>
          <w:bCs/>
          <w:lang w:val="el" w:eastAsia="el"/>
        </w:rPr>
        <w:t>Αθήνα, 26 Ιουνίου 2017</w:t>
      </w:r>
    </w:p>
    <w:p>
      <w:pPr>
        <w:pStyle w:val="Title"/>
        <w:spacing w:before="120" w:after="360"/>
        <w:rPr>
          <w:lang w:val="el" w:eastAsia="el"/>
        </w:rPr>
      </w:pPr>
      <w:r>
        <w:rPr>
          <w:b/>
          <w:bCs/>
          <w:lang w:val="el" w:eastAsia="el"/>
        </w:rPr>
        <w:t>Αριθ. Πρωτ.: ΠΟΛ 1093</w:t>
      </w:r>
    </w:p>
    <w:p>
      <w:pPr>
        <w:pStyle w:val="StructureList1"/>
        <w:spacing w:before="120" w:after="0"/>
        <w:rPr>
          <w:lang w:val="el" w:eastAsia="el"/>
        </w:rPr>
      </w:pPr>
      <w:r>
        <w:rPr>
          <w:lang w:val="el" w:eastAsia="el"/>
        </w:rPr>
        <w:t>-</w:t>
      </w:r>
      <w:r>
        <w:rPr>
          <w:lang w:val="en" w:eastAsia="en"/>
        </w:rPr>
        <w:tab/>
      </w:r>
      <w:r>
        <w:rPr>
          <w:b/>
          <w:bCs/>
          <w:lang w:val="el" w:eastAsia="el"/>
        </w:rPr>
        <w:t>ΔΙΕΥΘΥΝΣΗ ΤΕΛΩΝΕΙΑΚΩΝ</w:t>
      </w:r>
    </w:p>
    <w:p>
      <w:pPr>
        <w:pStyle w:val="Title"/>
        <w:spacing w:before="120" w:after="36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 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b/>
          <w:bCs/>
          <w:lang w:val="el" w:eastAsia="el"/>
        </w:rPr>
        <w:t>Θέμα: «Είσπραξη ΦΠΑ από ξένα τουριστικά λεωφορεία για τις εκτελούμενες στο εσωτερικό της χώρας μεταφορές προσώπων.»</w:t>
      </w:r>
    </w:p>
    <w:p>
      <w:pPr>
        <w:spacing w:before="240" w:after="240"/>
        <w:rPr>
          <w:lang w:val="el" w:eastAsia="el"/>
        </w:rPr>
      </w:pPr>
      <w:r>
        <w:rPr>
          <w:b/>
          <w:bCs/>
          <w:lang w:val="el" w:eastAsia="el"/>
        </w:rPr>
        <w:t xml:space="preserve">ΣΧΕΤ : 1) </w:t>
      </w:r>
      <w:r>
        <w:rPr>
          <w:lang w:val="el" w:eastAsia="el"/>
        </w:rPr>
        <w:t>Η αριθ. πρωτ. Π. 7802/942/25-11-1986 Α.Υ.Ο. (ΦΕΚ 825 τ.Β)</w:t>
      </w:r>
    </w:p>
    <w:p>
      <w:pPr>
        <w:spacing w:before="240" w:after="240"/>
        <w:rPr>
          <w:lang w:val="el" w:eastAsia="el"/>
        </w:rPr>
      </w:pPr>
      <w:r>
        <w:rPr>
          <w:lang w:val="el" w:eastAsia="el"/>
        </w:rPr>
        <w:t>2) Η με αριθ. πρωτ. ΠΟΛ. 1283/1996 Α.Υ.Ο. (ΦΕΚ 1025 τ.Β)</w:t>
      </w:r>
    </w:p>
    <w:p>
      <w:pPr>
        <w:spacing w:before="240" w:after="240"/>
        <w:rPr>
          <w:lang w:val="el" w:eastAsia="el"/>
        </w:rPr>
      </w:pPr>
      <w:r>
        <w:rPr>
          <w:lang w:val="el" w:eastAsia="el"/>
        </w:rPr>
        <w:t>Κατόπιν ερωτημάτων που έχουν τεθεί υπόψη της Υπηρεσίας μας και εξαιτίας προβλημάτων και παρανοήσεων που έχουν ανακύψει κατά την εφαρμογή της Π. 7802/942/25-11-1986 Α.Υ.Ο, όπως έχει τροποποιηθεί και ισχύει με την ΠΟΛ. 1283/96 Α.Υ.Ο., αναφορικά με την καταβολή του αναλογούντος ΦΠΑ στις διεθνείς μεταφορές προσώπων που εκτελούνται από εκμεταλλευτές αλλοδαπών τουριστικών λεωφορείων στο εσωτερικό της χώρας , υπενθυμίζονται τα ακόλουθα:</w:t>
      </w:r>
    </w:p>
    <w:p>
      <w:pPr>
        <w:spacing w:before="240" w:after="240"/>
        <w:rPr>
          <w:lang w:val="el" w:eastAsia="el"/>
        </w:rPr>
      </w:pPr>
      <w:r>
        <w:rPr>
          <w:lang w:val="el" w:eastAsia="el"/>
        </w:rPr>
        <w:t>1. Σύμφωνα με τις διατάξεις του άρθρου 14 παράγραφος 5 του Κώδικα ΦΠΑ (ν.2859/2000), όπως ισχύει, οι υπηρεσίες μεταφοράς επιβατών φορολογούνται στην Ελλάδα κατά το μέρος της διαδρομής που πραγματοποιείται στο εσωτερικό της χώρας, ενώ δεν φορολογούνται στην Ελλάδα κατά το μέρος της διαδρομής που πραγματοποιείται εκτός του εσωτερικού της χώρας (πρώην άρθρο 12 παρ. 2.β και παρ 4.β του ν. 1642/1986). Οι ανωτέρω διατάξεις αποτελούν ενσωμάτωση στο εθνικό δίκαιο των αντιστοίχων διατάξεων του άρθρου 48 της οδηγίας 2006/112/ΕΚ του Συμβουλίου περί ΦΠΑ.</w:t>
      </w:r>
    </w:p>
    <w:p>
      <w:pPr>
        <w:spacing w:before="240" w:after="240"/>
        <w:rPr>
          <w:lang w:val="el" w:eastAsia="el"/>
        </w:rPr>
      </w:pPr>
      <w:r>
        <w:rPr>
          <w:lang w:val="el" w:eastAsia="el"/>
        </w:rPr>
        <w:t>2. Για την εφαρμογή των ανωτέρω διατάξεων, καθορίστηκε απλουστευμένη διαδικασία με την Π 7802/942/25-11-1986 Α.Υ.Ο., όπως τροποποιήθηκε με την ΠΟΛ. 1283/96 Α.Υ.Ο. σύμφωνα με την οποία τα τουριστικά λεωφορεία (δηλαδή οποιοδήποτε όχημα εκτελεί διεθνείς μεταφορές και έχει τη δυνατότητα να μεταφέρει 10 τουλάχιστον άτομα, συμπεριλαμβανόμενου και του οδηγού , ανεξάρτητα αν πρόκειται για τακτική ή μη γραμμή), που είναι καταχωρημένα σε χώρα του εξωτερικού όταν εισέρχονται στην Ελλάδα μεταφέροντας επιβάτες, καταβάλλουν στο αρμόδιο τελωνείο εισόδου με τη χρήση των παραβόλων ΦΠΑ ένα κατ’ αποκοπή ποσό φόρου το οποίο ανέρχεται σε 30 ευρώ για λεωφορεία μέχρι 30 θέσεις και 45 ευρώ για λεωφορεία με περισσότερες θέσεις.</w:t>
      </w:r>
    </w:p>
    <w:p>
      <w:pPr>
        <w:spacing w:before="240" w:after="240"/>
        <w:rPr>
          <w:lang w:val="el" w:eastAsia="el"/>
        </w:rPr>
      </w:pPr>
      <w:r>
        <w:rPr>
          <w:lang w:val="el" w:eastAsia="el"/>
        </w:rPr>
        <w:t>3. Με την ανωτέρω διαδικασία, εξασφαλίζεται η απόδοση του αναλογούντος ΦΠΑ στο εσωτερικό της χώρας μας, ενώ το διοικητικό κόστος και το κόστος συμμόρφωσης παραμένουν χαμηλά για τους μη εγκατεστημένους στο εσωτερικό της χώρας, υποκείμενους στο φόρο μεταφορείς που εκτελούν διεθνείς οδικές μεταφορές προσώπων.</w:t>
      </w:r>
    </w:p>
    <w:p>
      <w:pPr>
        <w:spacing w:before="240" w:after="240"/>
        <w:rPr>
          <w:lang w:val="el" w:eastAsia="el"/>
        </w:rPr>
      </w:pPr>
      <w:r>
        <w:rPr>
          <w:lang w:val="el" w:eastAsia="el"/>
        </w:rPr>
        <w:t>Με το κατ’ αποκοπή ποσό φόρου που καταβάλλεται στο τελωνείο εισόδου, εκπληρώνονται άπαξ οι φορολογικές υποχρεώσεις, όσον αφορά στον ΦΠΑ, των εν λόγω μεταφορέων τόσο κατά την είσοδο των λεωφορείων στο εσωτερικό της χώρας όσο και κατά την έξοδό τους από αυτήν.</w:t>
      </w:r>
    </w:p>
    <w:p>
      <w:pPr>
        <w:spacing w:before="240" w:after="240"/>
        <w:rPr>
          <w:lang w:val="el" w:eastAsia="el"/>
        </w:rPr>
      </w:pPr>
      <w:r>
        <w:rPr>
          <w:lang w:val="el" w:eastAsia="el"/>
        </w:rPr>
        <w:t>Συνεπώς, ο ΦΠΑ καταβάλλεται με την απλουστευμένη διαδικασία, χωρίς να απαιτείται λήψη ΑΦΜ για σκοπούς ΦΠΑ ή ορισμός φορολογικού αντιπροσώπου ανάλογα και ανεξάρτητα αν πρόκειται για τακτικές ή έκτακτες μεταφορές προσώπων αυτής.</w:t>
      </w:r>
    </w:p>
    <w:p>
      <w:pPr>
        <w:spacing w:before="240" w:after="240"/>
        <w:rPr>
          <w:lang w:val="el" w:eastAsia="el"/>
        </w:rPr>
      </w:pPr>
      <w:r>
        <w:rPr>
          <w:lang w:val="el" w:eastAsia="el"/>
        </w:rPr>
        <w:t>4. Διευκρινίζεται επίσης ότι στην περίπτωση κατά την οποία οι εγκατεστημένοι εκτός του εσωτερικού της χώρας μας μεταφορείς για τις υπηρεσίες διεθνούς μεταφοράς επιβατών πληρούν τις προϋποθέσεις που θέτει η κείμενη φορολογική νομοθεσία για μόνιμη εγκατάσταση στη χώρα μας, εφαρμόζονται οι συνήθεις κανόνες φορολόγησης που θέτει ο Κώδικας ΦΠΑ για την παροχή υπηρεσιών μεταφοράς επιβατών, όπως περιγράφονται στην παράγραφο 1 της παρούσας.</w:t>
      </w:r>
    </w:p>
    <w:p>
      <w:pPr>
        <w:spacing w:before="240" w:after="240"/>
        <w:rPr>
          <w:lang w:val="el" w:eastAsia="el"/>
        </w:rPr>
      </w:pPr>
      <w:r>
        <w:rPr>
          <w:lang w:val="el" w:eastAsia="el"/>
        </w:rPr>
        <w:t>Κατόπιν των ανωτέρω, παρακαλούμε για την πιστή εφαρμογή των διαλαμβανομένων στην Π.7802/942/25-11-1986 Α.Υ.Ο όπως έχει τροποποιηθεί και ισχύει.</w:t>
      </w:r>
    </w:p>
    <w:p>
      <w:pPr>
        <w:spacing w:before="240" w:after="240"/>
        <w:rPr>
          <w:lang w:val="el" w:eastAsia="el"/>
        </w:rPr>
      </w:pPr>
      <w:r>
        <w:rPr>
          <w:b/>
          <w:bCs/>
          <w:lang w:val="el" w:eastAsia="el"/>
        </w:rPr>
        <w:t>Ο Διοικητής της Ανεξάρτητης</w:t>
      </w:r>
    </w:p>
    <w:p>
      <w:pPr>
        <w:spacing w:before="240" w:after="240"/>
        <w:rPr>
          <w:lang w:val="el" w:eastAsia="el"/>
        </w:rPr>
      </w:pPr>
      <w:r>
        <w:rPr>
          <w:b/>
          <w:bCs/>
          <w:lang w:val="el" w:eastAsia="el"/>
        </w:rPr>
        <w:t>Αρχής Δημοσίων Εσόδων</w:t>
      </w:r>
    </w:p>
    <w:p>
      <w:pPr>
        <w:spacing w:before="240" w:after="240"/>
        <w:rPr>
          <w:lang w:val="el" w:eastAsia="el"/>
        </w:rPr>
      </w:pPr>
      <w:r>
        <w:rPr>
          <w:b/>
          <w:bCs/>
          <w:lang w:val="el" w:eastAsia="el"/>
        </w:rPr>
        <w:t>Γ.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Τελωνεία Α΄ και Β’ τάξης</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ΣΔΟΕ – Κεντρική Υπηρεσία και Ειδικές Αποκεντρωμένες Υπηρεσίες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Υποδιεύθυνση Εσωτερικών Υποθέσεων</w:t>
      </w:r>
    </w:p>
    <w:p>
      <w:pPr>
        <w:spacing w:before="240" w:after="240"/>
        <w:rPr>
          <w:lang w:val="el" w:eastAsia="el"/>
        </w:rPr>
      </w:pPr>
      <w:r>
        <w:rPr>
          <w:lang w:val="el" w:eastAsia="el"/>
        </w:rPr>
        <w:t>5. Δ/νση Εποπτείας Εσωτερικού Ελέγχου</w:t>
      </w:r>
    </w:p>
    <w:p>
      <w:pPr>
        <w:spacing w:before="240" w:after="240"/>
        <w:rPr>
          <w:lang w:val="el" w:eastAsia="el"/>
        </w:rPr>
      </w:pPr>
      <w:r>
        <w:rPr>
          <w:lang w:val="el" w:eastAsia="el"/>
        </w:rPr>
        <w:t>6. Υπηρεσία Ερευνών &amp; Διασφάλισης Δημοσίων Εσόδων (Κ.Ε.Δ.Δ.Ε.)</w:t>
      </w:r>
    </w:p>
    <w:p>
      <w:pPr>
        <w:spacing w:before="240" w:after="240"/>
        <w:rPr>
          <w:lang w:val="el" w:eastAsia="el"/>
        </w:rPr>
      </w:pPr>
      <w:r>
        <w:rPr>
          <w:lang w:val="el" w:eastAsia="el"/>
        </w:rPr>
        <w:t>7. Ε.Λ.Υ.Τ Αττικής και Θεσσαλονίκης</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Σύνδεσμος Επιχειρήσεων και Βιομηχανιών (Σ.Ε.Β.), Ξενοφώντος 5, 105 57 Αθήνα</w:t>
      </w:r>
    </w:p>
    <w:p>
      <w:pPr>
        <w:spacing w:before="240" w:after="240"/>
        <w:rPr>
          <w:lang w:val="el" w:eastAsia="el"/>
        </w:rPr>
      </w:pPr>
      <w:r>
        <w:rPr>
          <w:lang w:val="el" w:eastAsia="el"/>
        </w:rPr>
        <w:t>10. Εθνική Συνομοσπονδία Ελληνικού Εμπορίου (Μητροπόλεως 42, 10563 Αθήνα)</w:t>
      </w:r>
    </w:p>
    <w:p>
      <w:pPr>
        <w:spacing w:before="240" w:after="240"/>
        <w:rPr>
          <w:lang w:val="el" w:eastAsia="el"/>
        </w:rPr>
      </w:pPr>
      <w:r>
        <w:rPr>
          <w:lang w:val="el" w:eastAsia="el"/>
        </w:rPr>
        <w:t>11. Σύνδεσμος Βιομηχάνων Β. Ελλάδος (Πλ. Μοριχόβου 1, 54625 Θεσ/νίκη)</w:t>
      </w:r>
    </w:p>
    <w:p>
      <w:pPr>
        <w:spacing w:before="240" w:after="240"/>
        <w:rPr>
          <w:lang w:val="el" w:eastAsia="el"/>
        </w:rPr>
      </w:pPr>
      <w:r>
        <w:rPr>
          <w:lang w:val="el" w:eastAsia="el"/>
        </w:rPr>
        <w:t>12. Σύνδεσμος Εξαγωγέων Β. Ελλάδος (Πλ. Μοριχόβου 1, 546 25 Θεσ/νίκη)</w:t>
      </w:r>
    </w:p>
    <w:p>
      <w:pPr>
        <w:spacing w:before="240" w:after="240"/>
        <w:rPr>
          <w:lang w:val="el" w:eastAsia="el"/>
        </w:rPr>
      </w:pPr>
      <w:r>
        <w:rPr>
          <w:lang w:val="el" w:eastAsia="el"/>
        </w:rPr>
        <w:t>13. Ομοσπονδία Φορτηγών Αυτοκινητιστών Ελλάδος (ΟΦΑΕ), Πατησίων 351, 11144 Αθήνα)</w:t>
      </w:r>
    </w:p>
    <w:p>
      <w:pPr>
        <w:spacing w:before="240" w:after="240"/>
        <w:rPr>
          <w:lang w:val="el" w:eastAsia="el"/>
        </w:rPr>
      </w:pPr>
      <w:r>
        <w:rPr>
          <w:lang w:val="el" w:eastAsia="el"/>
        </w:rPr>
        <w:t>14. ΑΠΟΔΕΚΤΕΣ ΠΙΝΑΚΑ Η’</w:t>
      </w:r>
    </w:p>
    <w:p>
      <w:pPr>
        <w:spacing w:before="240" w:after="240"/>
        <w:rPr>
          <w:lang w:val="el" w:eastAsia="el"/>
        </w:rPr>
      </w:pPr>
      <w:r>
        <w:rPr>
          <w:lang w:val="el" w:eastAsia="el"/>
        </w:rPr>
        <w:t>• Σύλλογοι Λογιστών και Εκτελωνιστών</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Γραφείο Γεν. Δ/ντριας Τελωνείων &amp; Ε.Φ.Κ.</w:t>
      </w:r>
    </w:p>
    <w:p>
      <w:pPr>
        <w:spacing w:before="240" w:after="240"/>
        <w:rPr>
          <w:lang w:val="el" w:eastAsia="el"/>
        </w:rPr>
      </w:pPr>
      <w:r>
        <w:rPr>
          <w:lang w:val="el" w:eastAsia="el"/>
        </w:rPr>
        <w:t>4. Δ/νση Ηλεκτρονικής Διακυβέρνησης (Δ.ΗΛΕ.Δ.)/Τμήμα Γ΄</w:t>
      </w:r>
    </w:p>
    <w:p>
      <w:pPr>
        <w:spacing w:before="240" w:after="240"/>
        <w:rPr>
          <w:lang w:val="el" w:eastAsia="el"/>
        </w:rPr>
      </w:pPr>
      <w:r>
        <w:rPr>
          <w:lang w:val="el" w:eastAsia="el"/>
        </w:rPr>
        <w:t>5. Δ/νση Ηλεκτρονικού Τελωνείου</w:t>
      </w:r>
    </w:p>
    <w:p>
      <w:pPr>
        <w:spacing w:before="240" w:after="240"/>
        <w:rPr>
          <w:lang w:val="el" w:eastAsia="el"/>
        </w:rPr>
      </w:pPr>
      <w:r>
        <w:rPr>
          <w:lang w:val="el" w:eastAsia="el"/>
        </w:rPr>
        <w:t>6. Δ/νσεις Τ.Δ., Σ.Τ.Ε.Π.</w:t>
      </w:r>
    </w:p>
    <w:p>
      <w:pPr>
        <w:spacing w:before="240" w:after="240"/>
        <w:rPr>
          <w:lang w:val="el" w:eastAsia="el"/>
        </w:rPr>
      </w:pPr>
      <w:r>
        <w:rPr>
          <w:lang w:val="el" w:eastAsia="el"/>
        </w:rPr>
        <w:t>7. Δ/νση Ε.Φ.Κ. &amp; Φ.Π.Α./Τμήμα Ε΄</w:t>
      </w:r>
    </w:p>
    <w:p>
      <w:pPr>
        <w:spacing w:before="240" w:after="240"/>
        <w:rPr>
          <w:lang w:val="el" w:eastAsia="el"/>
        </w:rPr>
      </w:pPr>
      <w:r>
        <w:rPr>
          <w:lang w:val="el" w:eastAsia="el"/>
        </w:rPr>
        <w:t>8. Δ/νση Τελωνειακών Διαδικασιών / Τμήμα Β’</w:t>
      </w:r>
    </w:p>
    <w:p>
      <w:pPr>
        <w:spacing w:before="240" w:after="240"/>
        <w:rPr>
          <w:lang w:val="el" w:eastAsia="el"/>
        </w:rPr>
      </w:pPr>
      <w:r>
        <w:rPr>
          <w:lang w:val="el" w:eastAsia="el"/>
        </w:rPr>
        <w:t>9. Δ/νση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