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ΑΘΗΝΑ</w:t>
      </w:r>
    </w:p>
    <w:p>
      <w:pPr>
        <w:spacing w:before="240" w:after="240"/>
        <w:rPr>
          <w:lang w:val="el" w:eastAsia="el"/>
        </w:rPr>
      </w:pPr>
      <w:r>
        <w:rPr>
          <w:lang w:val="el" w:eastAsia="el"/>
        </w:rPr>
        <w:t>Κ. Παναγοπούλου</w:t>
      </w:r>
    </w:p>
    <w:p>
      <w:pPr>
        <w:spacing w:before="240" w:after="240"/>
        <w:rPr>
          <w:lang w:val="el" w:eastAsia="el"/>
        </w:rPr>
      </w:pPr>
      <w:r>
        <w:rPr>
          <w:lang w:val="el" w:eastAsia="el"/>
        </w:rPr>
        <w:t>Σ. Ευλιάτου</w:t>
      </w:r>
    </w:p>
    <w:p>
      <w:pPr>
        <w:spacing w:before="240" w:after="240"/>
        <w:rPr>
          <w:lang w:val="el" w:eastAsia="el"/>
        </w:rPr>
      </w:pPr>
      <w:r>
        <w:rPr>
          <w:lang w:val="el" w:eastAsia="el"/>
        </w:rPr>
        <w:t>210-3375318</w:t>
      </w:r>
    </w:p>
    <w:p>
      <w:pPr>
        <w:spacing w:before="240" w:after="240"/>
        <w:rPr>
          <w:lang w:val="el" w:eastAsia="el"/>
        </w:rPr>
      </w:pPr>
      <w:r>
        <w:rPr>
          <w:lang w:val="el" w:eastAsia="el"/>
        </w:rPr>
        <w:t>210-3375001</w:t>
      </w:r>
    </w:p>
    <w:p>
      <w:pPr>
        <w:spacing w:before="240" w:after="240"/>
        <w:rPr>
          <w:lang w:val="el" w:eastAsia="el"/>
        </w:rPr>
      </w:pPr>
      <w:hyperlink r:id="rId4" w:history="1">
        <w:r>
          <w:rPr>
            <w:rStyle w:val="Hyperlink"/>
            <w:color w:val="0000EE"/>
            <w:u w:color="0000EE"/>
            <w:lang w:val="el" w:eastAsia="el"/>
          </w:rPr>
          <w:t>d12.a@yo.syzefxis.gov</w:t>
        </w:r>
      </w:hyperlink>
      <w:r>
        <w:rPr>
          <w:lang w:val="el" w:eastAsia="el"/>
        </w:rPr>
        <w:t>.</w:t>
      </w:r>
    </w:p>
    <w:p>
      <w:pPr>
        <w:spacing w:before="240" w:after="240"/>
        <w:rPr>
          <w:lang w:val="el" w:eastAsia="el"/>
        </w:rPr>
      </w:pPr>
      <w:r>
        <w:rPr>
          <w:b/>
          <w:bCs/>
          <w:lang w:val="el" w:eastAsia="el"/>
        </w:rPr>
        <w:t>Θέμα: Φορολογική μεταχείριση των αμοιβών που λαμβάνουν τα φυσικά πρόσωπα της περ. στ’ της παρ. 2 του άρθρου 12 του ν.4172/2013, με ποσοστό αναπηρίας τουλάχιστον ογδόντα τοις εκατό (80%)</w:t>
      </w:r>
    </w:p>
    <w:p>
      <w:pPr>
        <w:spacing w:before="240" w:after="240"/>
        <w:rPr>
          <w:lang w:val="el" w:eastAsia="el"/>
        </w:rPr>
      </w:pPr>
      <w:r>
        <w:rPr>
          <w:lang w:val="el" w:eastAsia="el"/>
        </w:rPr>
        <w:t>Με αφορμή την υποβολή γραπτών και προφορικών ερωτημάτων προς 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της παρ. 1 του άρθρου 12 του ν.4172/2013 (ΚΦΕ) ορίζεται ότι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w:t>
      </w:r>
    </w:p>
    <w:p>
      <w:pPr>
        <w:spacing w:before="240" w:after="240"/>
        <w:rPr>
          <w:lang w:val="el" w:eastAsia="el"/>
        </w:rPr>
      </w:pPr>
      <w:r>
        <w:rPr>
          <w:lang w:val="el" w:eastAsia="el"/>
        </w:rPr>
        <w:t>2. Περαιτέρω, με τις διατάξεις της περ. στ’ της παρ. 2 του ιδίου ως άνω άρθρου και νόμου ορίζεται ότι για τους σκοπούς του Κ.Φ.Ε., εργασιακή σχέση υφίσταται όταν ένα φυσικό πρόσωπο παρέχει υπηρεσίες 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w:t>
      </w:r>
    </w:p>
    <w:p>
      <w:pPr>
        <w:spacing w:before="240" w:after="240"/>
        <w:rPr>
          <w:lang w:val="el" w:eastAsia="el"/>
        </w:rPr>
      </w:pPr>
      <w:r>
        <w:rPr>
          <w:lang w:val="el" w:eastAsia="el"/>
        </w:rPr>
        <w:t>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w:t>
      </w:r>
    </w:p>
    <w:p>
      <w:pPr>
        <w:spacing w:before="240" w:after="240"/>
        <w:rPr>
          <w:lang w:val="el" w:eastAsia="el"/>
        </w:rPr>
      </w:pPr>
      <w:r>
        <w:rPr>
          <w:lang w:val="el" w:eastAsia="el"/>
        </w:rPr>
        <w:t>3. Εξάλλου, με τις διατάξεις της παρ. 3 του άρθρου 12 του ΚΦΕ προσδιορίζονται οι μορφές των ακαθάριστων εισοδημάτων από μισθωτή εργασία και συντάξεις.</w:t>
      </w:r>
    </w:p>
    <w:p>
      <w:pPr>
        <w:spacing w:before="240" w:after="240"/>
        <w:rPr>
          <w:lang w:val="el" w:eastAsia="el"/>
        </w:rPr>
      </w:pPr>
      <w:r>
        <w:rPr>
          <w:lang w:val="el" w:eastAsia="el"/>
        </w:rPr>
        <w:t>4. Επιπρόσθετα, με τις διατάξεις της περ. ε’ της παρ. 2 του άρθρου 14 του ν.4172/2013 ορίζεται ότι απαλλάσσονται του φόρου, μεταξύ άλλων εισοδημάτων από μισθωτή εργασία και συντάξεις, οι μισθοί, οι συντάξεις και η πάγια αντιμισθία που χορηγούνται σε αναπήρους με ποσοστό αναπηρίας τουλάχιστον ογδόντα τοις εκατό (80%).</w:t>
      </w:r>
    </w:p>
    <w:p>
      <w:pPr>
        <w:spacing w:before="240" w:after="240"/>
        <w:rPr>
          <w:lang w:val="el" w:eastAsia="el"/>
        </w:rPr>
      </w:pPr>
      <w:r>
        <w:rPr>
          <w:lang w:val="el" w:eastAsia="el"/>
        </w:rPr>
        <w:t>5. Το Β’ Τμήμα του Νομικού Συμβουλίου του Κράτους με την αριθμ. 82/2016 ομόφωνη γνωμοδότησή του, η οποία έγινε αποδεκτή από το Γενικό Γραμματέα Δημοσίων Εσόδων και κοινοποιήθηκε με την ΠΟΛ 1098/30.06.2016 εγκύκλιο, έλαβε τη θέση ότι τα μέλη των Διοικητικών Συμβουλίων των ανωνύμων εταιρειών, με ποσοστό αναπηρίας τουλάχιστον 80%, δικαιούνται της προβλεπόμενης φοροαπαλλαγής της περιπτώσεως ε' της παραγράφου 2 του άρθρου 14 του ν.4172/2013 για την αμοιβή που καταβάλλεται σε αυτά για τις παρεχόμενες υπηρεσίες τους υπό την ανωτέρω ιδιότητά τους και δεν προέρχεται από τα κέρδη της εταιρείας ή από την παροχή υπηρεσιών τους πέραν της ιδιότητάς τους ως μελών του Δ.Σ. (όπως υπηρεσίες μηχανικού, λογιστή, δικηγόρου κλπ).</w:t>
      </w:r>
    </w:p>
    <w:p>
      <w:pPr>
        <w:spacing w:before="240" w:after="240"/>
        <w:rPr>
          <w:lang w:val="el" w:eastAsia="el"/>
        </w:rPr>
      </w:pPr>
      <w:r>
        <w:rPr>
          <w:lang w:val="el" w:eastAsia="el"/>
        </w:rPr>
        <w:t>Κατά το σκεπτικό του ΝΣΚ, καίτοι η θεσπιζόμενη ανωτέρω απαλλαγή του άρθρου 14 του ΚΦΕ δεν αφορά σε όλες τις κατ’ ιδίαν μορφές των ακαθαρίστων εισοδημάτων του άρθρου 12 παρ. 3, αλλά μόνο στους μισθούς, τις συντάξεις και την πάγια αντιμισθία, είναι προφανές ότι η παράλειψη του νομοθέτη να μνημονεύσει ρητώς στη διάταξη του άρθρου 14 παρ. 2 περ.ε’ ως απαλλασσόμενα και τα εισοδήματα των αναπήρων, τα οποία προέρχονται από αμοιβές (ή από ημερομίσθια κλπ), δεν δύναται να οδηγήσει σε αποκλεισμό της φορολογικής απαλλαγής για τα εν λόγω εισοδήματα, καθώς τέτοιος αποκλεισμός θα ήταν αντίθετος προς θεμελιώδεις αρχές του Συντάγματος για την προστασία των ατόμων με αναπηρία.</w:t>
      </w:r>
    </w:p>
    <w:p>
      <w:pPr>
        <w:spacing w:before="240" w:after="240"/>
        <w:rPr>
          <w:lang w:val="el" w:eastAsia="el"/>
        </w:rPr>
      </w:pPr>
      <w:r>
        <w:rPr>
          <w:lang w:val="el" w:eastAsia="el"/>
        </w:rPr>
        <w:t>6. Κατόπιν των ανωτέρω, με δεδομένο ότι οι αμοιβές που αποκτούν τα φυσικά πρόσωπα της περ. στ’ της παρ.2 του άρθρου 12 του ν.4172/2013 από την άσκηση επιχειρηματικής δραστηριότητας και υπό την αίρεση ότι συντρέχουν σωρευτικά οι προϋποθέσεις που θέτουν οι ίδιες ως άνω διατάξεις, εντάσσονται, για τη φορολόγησή τους, στο εισόδημα από μισθωτή εργασία, γίνεται δεκτό, κατ’ ανάλογη εφαρμογή των αναφερομένων στην ανωτέρω γνωμοδότηση του ΝΣΚ, ότι οι εν λόγω αμοιβές που λαμβάνουν τα προαναφερθέντα φυσικά πρόσωπα με ποσοστό αναπηρίας τουλάχιστον 80%, εμπίπτουν στο πεδίο εφαρμογής της απαλλακτικής διάταξης του άρθρου 14 του ΚΦΕ.</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ΑΠΟΔΕΚΤΕΣ ΓΙΑ ΕΝΕΡΓΕΙΑ - ΚΟΙΝΟΠΟΙΗΣΗ</w:t>
      </w:r>
    </w:p>
    <w:p>
      <w:pPr>
        <w:spacing w:before="240" w:after="240"/>
        <w:rPr>
          <w:lang w:val="el" w:eastAsia="el"/>
        </w:rPr>
      </w:pPr>
      <w:r>
        <w:rPr>
          <w:lang w:val="el" w:eastAsia="el"/>
        </w:rPr>
        <w:t>1. Αποδέκτες Πινάκων Α’ (εκτός του αριθ. 2 και 3 αυτού), Β’ (εκτός του αριθ. 2, 4 και 5 αυτού),</w:t>
      </w:r>
    </w:p>
    <w:p>
      <w:pPr>
        <w:spacing w:before="240" w:after="240"/>
        <w:rPr>
          <w:lang w:val="el" w:eastAsia="el"/>
        </w:rPr>
      </w:pPr>
      <w:r>
        <w:rPr>
          <w:lang w:val="el" w:eastAsia="el"/>
        </w:rPr>
        <w:t>Γ’ (εκτός του αριθ. 2 αυτού), Ζ’, Η’ (εκτός του αριθ. 4, 10, και 11 αυτού)</w:t>
      </w:r>
    </w:p>
    <w:p>
      <w:pPr>
        <w:spacing w:before="240" w:after="240"/>
        <w:rPr>
          <w:lang w:val="el" w:eastAsia="el"/>
        </w:rPr>
      </w:pPr>
      <w:r>
        <w:rPr>
          <w:lang w:val="el" w:eastAsia="el"/>
        </w:rPr>
        <w:t>2. Δ/νση Ηλεκτρονικής Διακυβέρνησης Γ.Γ.Δ.Ε.</w:t>
      </w:r>
    </w:p>
    <w:p>
      <w:pPr>
        <w:spacing w:before="240" w:after="240"/>
        <w:rPr>
          <w:lang w:val="el" w:eastAsia="el"/>
        </w:rPr>
      </w:pPr>
      <w:r>
        <w:rPr>
          <w:lang w:val="el" w:eastAsia="el"/>
        </w:rPr>
        <w:t>3. Διεύθυνση Υποστήριξης Ηλεκτρονικών Υπηρεσιών (με την παράκληση να αναρτηθεί στην ιστοσελίδα της Γ.Γ.Δ.Ε.)</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lang w:val="el" w:eastAsia="el"/>
        </w:rPr>
        <w:t>6. Νομικό Συμβούλιο του Κράτους, Ακαδημίας 68 – 106 78 Αθήνα</w:t>
      </w:r>
    </w:p>
    <w:p>
      <w:pPr>
        <w:spacing w:before="240" w:after="240"/>
        <w:rPr>
          <w:lang w:val="el" w:eastAsia="el"/>
        </w:rPr>
      </w:pPr>
      <w:r>
        <w:rPr>
          <w:lang w:val="el" w:eastAsia="el"/>
        </w:rPr>
        <w:t>7. Γραφείο κ. Υπουργού Εργασίας, Κοινωνικής Ασφάλισης και Κοινωνικής Αλληλεγγύης</w:t>
      </w:r>
    </w:p>
    <w:p>
      <w:pPr>
        <w:spacing w:before="240" w:after="240"/>
        <w:rPr>
          <w:lang w:val="el" w:eastAsia="el"/>
        </w:rPr>
      </w:pPr>
      <w:r>
        <w:rPr>
          <w:lang w:val="el" w:eastAsia="el"/>
        </w:rPr>
        <w:t>8. Εθνική Συνομοσπονδία Ατόμων με Αναπηρία, Ελ. Βενιζέλου 236, 163 41, Ηλιούπολη</w:t>
      </w:r>
    </w:p>
    <w:p>
      <w:pPr>
        <w:spacing w:before="240" w:after="240"/>
        <w:rPr>
          <w:lang w:val="el" w:eastAsia="el"/>
        </w:rPr>
      </w:pPr>
      <w:r>
        <w:rPr>
          <w:lang w:val="el" w:eastAsia="el"/>
        </w:rPr>
        <w:t>9. Πανελλήνιος Σύλλογος Παραπληγικών, Όθωνος Σταθάτου 37-39, 11145, Αθήνα</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Γραφείο κ.κ. Γεν.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