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της αριθ.181/2017 γνωμοδότησης του Α1 Τμήματος Διακοπών του Ν.Σ.Κ. σχετικά με την ευθύνη φυσικών προσώπων, που κατά την απορρόφηση ημεδαπής ανώνυμης εταιρείας από άλλη ημεδαπή ανώνυμη εταιρεία με τις διατάξεις του ν.2166/1993 είχαν στη διοίκηση της απορροφώσας εταιρείας κάποια από τις ιδιότητες του άρθρου 115 του ν.2238/1994, είτε πριν είτε μετά από την ολοκλήρωση της συγχωνεύσεως, για την πληρωμή του φόρου εισοδήματος, παρακρατούμενων φόρων και Φ.Π.Α. που προέκυψαν από δραστηριότητα και υποχρεώσεις της απορροφηθείσης εταιρείας και βεβαιώθηκαν σε βάρος της απορροφώσης εταιρείας.</w:t>
      </w:r>
    </w:p>
    <w:p>
      <w:pPr>
        <w:spacing w:before="240" w:after="240"/>
        <w:rPr>
          <w:lang w:val="el" w:eastAsia="el"/>
        </w:rPr>
      </w:pPr>
      <w:r>
        <w:rPr>
          <w:lang w:val="el" w:eastAsia="el"/>
        </w:rPr>
        <w:t>Αναφορικά με το πιο πάνω θέμα, σας κοινοποιούμε την αριθ.181/2017 γνωμοδότηση του Α1 Τμήματος Διακοπών του Ν.Σ.Κ., που έγινε αποδεκτή από τον Διοικητή της Ανεξάρτητης Αρχής Δημοσίων Εσόδων, σύμφωνα με την οποία, σε περίπτωση απορροφήσεως ημεδαπής ανώνυμης εταιρείας από άλλη ανώνυμη ημεδαπή εταιρεία, τα φυσικά πρόσωπα που είχαν στη διοίκηση της απορροφώσης εταιρείας κάποια από τις ιδιότητες του άρθρου 115 του ν.2238/1994, είτε πριν είτε μετά από την ολοκλήρωση της συγχωνεύσεως, δεν είναι συνυπόχρεα με την απορροφήσασα εταιρεία για την πληρωμή του φόρου εισοδήματος, παρακρατούμενων φόρων και ΦΠΑ, οι οποίοι, κατόπιν ελέγχου που ενεργήθηκε από την αρμόδια φορολογική αρχή μετά την ολοκλήρωση της απορρόφησης, προέκυψαν από δραστηριότητα και υποχρεώσεις της απορροφηθείσης εταιρείας, προσδιορίσθηκαν με εξωλογιστικό τρόπο και βεβαιώθηκαν σε βάρος της απορροφώσης εταιρείας.</w:t>
      </w:r>
    </w:p>
    <w:p>
      <w:pPr>
        <w:spacing w:before="240" w:after="240"/>
        <w:rPr>
          <w:lang w:val="el" w:eastAsia="el"/>
        </w:rPr>
      </w:pPr>
      <w:r>
        <w:rPr>
          <w:b/>
          <w:bCs/>
          <w:lang w:val="el" w:eastAsia="el"/>
        </w:rPr>
        <w:t xml:space="preserve">Ο ΔΙΟΙΚΗΤΗΣ ΤΗΣ ΑΝΕΞΑΡΤΗΤΗΣ ΑΡΧΗΣ ΔΗΜΟΣΙΩΝ ΕΣΟΔΩΝ ΓΕΩΡΓΙΟΣ ΠΙΤΣΙΛΗΣ </w:t>
      </w:r>
      <w:r>
        <w:rPr>
          <w:lang w:val="el" w:eastAsia="el"/>
        </w:rPr>
        <w:t>Συνημμένα:</w:t>
      </w:r>
    </w:p>
    <w:p>
      <w:pPr>
        <w:spacing w:before="240" w:after="240"/>
        <w:rPr>
          <w:lang w:val="el" w:eastAsia="el"/>
        </w:rPr>
      </w:pPr>
      <w:r>
        <w:rPr>
          <w:lang w:val="el" w:eastAsia="el"/>
        </w:rPr>
        <w:t>Φωτοτυπία της αριθ.181/2017 γνωμοδότησης του Α1 Τμήματος Διακοπών του Ν.Σ.Κ.</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Νομικό Συμβούλιο του Κράτους, Κεντρική Υπηρεσία – Τμήμα Μελετών, Ακαδημίας 68 &amp; Χ. Τρικούπη, Τ.Κ.106 78, Αθήνα</w:t>
      </w:r>
    </w:p>
    <w:p>
      <w:pPr>
        <w:spacing w:before="240" w:after="240"/>
        <w:rPr>
          <w:lang w:val="el" w:eastAsia="el"/>
        </w:rPr>
      </w:pPr>
      <w:r>
        <w:rPr>
          <w:lang w:val="el" w:eastAsia="el"/>
        </w:rPr>
        <w:t>4. Νομικό Συμβούλιο του Κράτους, Ειδικό Νομικό Γραφείο Δημοσίων Εσόδων στην ΑΑΔΕ, Ακαδημίας 68 &amp; Χ. Τρικούπη, Τ.Κ.106 78, Αθήνα</w:t>
      </w:r>
    </w:p>
    <w:p>
      <w:pPr>
        <w:spacing w:before="240" w:after="240"/>
        <w:rPr>
          <w:lang w:val="el" w:eastAsia="el"/>
        </w:rPr>
      </w:pPr>
      <w:r>
        <w:rPr>
          <w:lang w:val="el" w:eastAsia="el"/>
        </w:rPr>
        <w:t>5. «Φορτσάκης, Διακόπουλος, Μυλωνογιάννης &amp; Συνεργάτες Δικηγορική Εταιρεία» Μητροπόλεως 38, Τ.Κ.105 63, Αθήνα</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Κεντρικής Υπηρεσίας της Α.Α.Δ.Ε.</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