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ΛΑΛΕ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Κ. Παπαμακαρίου</w:t>
      </w:r>
    </w:p>
    <w:p>
      <w:pPr>
        <w:spacing w:before="240" w:after="240"/>
        <w:rPr>
          <w:lang w:val="el" w:eastAsia="el"/>
        </w:rPr>
      </w:pPr>
      <w:r>
        <w:rPr>
          <w:lang w:val="el" w:eastAsia="el"/>
        </w:rPr>
        <w:t>210 – 3375312</w:t>
      </w:r>
    </w:p>
    <w:p>
      <w:pPr>
        <w:spacing w:before="240" w:after="240"/>
        <w:rPr>
          <w:lang w:val="el" w:eastAsia="el"/>
        </w:rPr>
      </w:pPr>
      <w:r>
        <w:rPr>
          <w:lang w:val="el" w:eastAsia="el"/>
        </w:rPr>
        <w:t>210 – 3375001</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ΑΝΑΡΤΗΤΕΑ ΣΤΟ ΔΙΑΔΙΚΤΥΟ ΑΔΑ: ΩΜΒΗ46ΜΠ3Ζ-ΝΘ2</w:t>
      </w:r>
    </w:p>
    <w:p>
      <w:pPr>
        <w:spacing w:before="240" w:after="240"/>
        <w:rPr>
          <w:lang w:val="el" w:eastAsia="el"/>
        </w:rPr>
      </w:pPr>
      <w:r>
        <w:rPr>
          <w:b/>
          <w:bCs/>
          <w:lang w:val="el" w:eastAsia="el"/>
        </w:rPr>
        <w:t>Αθήνα, 3 Οκτωβρίου 2017</w:t>
      </w:r>
    </w:p>
    <w:p>
      <w:pPr>
        <w:spacing w:before="240" w:after="240"/>
        <w:rPr>
          <w:lang w:val="el" w:eastAsia="el"/>
        </w:rPr>
      </w:pPr>
      <w:r>
        <w:rPr>
          <w:b/>
          <w:bCs/>
          <w:lang w:val="el" w:eastAsia="el"/>
        </w:rPr>
        <w:t>ΠΟΛ.: 1157</w:t>
      </w:r>
    </w:p>
    <w:p>
      <w:pPr>
        <w:spacing w:before="240" w:after="240"/>
        <w:rPr>
          <w:lang w:val="el" w:eastAsia="el"/>
        </w:rPr>
      </w:pPr>
      <w:r>
        <w:rPr>
          <w:b/>
          <w:bCs/>
          <w:lang w:val="el" w:eastAsia="el"/>
        </w:rPr>
        <w:t>ΠΡΟΣ: Ως Π.Δ.</w:t>
      </w:r>
    </w:p>
    <w:p>
      <w:pPr>
        <w:spacing w:before="240" w:after="240"/>
        <w:rPr>
          <w:lang w:val="el" w:eastAsia="el"/>
        </w:rPr>
      </w:pPr>
      <w:r>
        <w:rPr>
          <w:b/>
          <w:bCs/>
          <w:lang w:val="el" w:eastAsia="el"/>
        </w:rPr>
        <w:t>Θέμα: «Κοινοποίηση των διατάξεων του άρθρου 64 του ν.4483/2017 (ΦΕΚ Α΄107/31.07.2017)».</w:t>
      </w:r>
    </w:p>
    <w:p>
      <w:pPr>
        <w:spacing w:before="240" w:after="240"/>
        <w:rPr>
          <w:lang w:val="el" w:eastAsia="el"/>
        </w:rPr>
      </w:pPr>
      <w:r>
        <w:rPr>
          <w:lang w:val="el" w:eastAsia="el"/>
        </w:rPr>
        <w:t>Σας κοινοποιούμε τις διατάξεις του άρθρου 64 του ν.4483/2017 (ΦΕΚ Α΄107/31.07.2017) και σας παρέχουμε τις ακόλουθες οδηγίες για την ορθή και ομοιόμορφη εφαρμογή τους:</w:t>
      </w:r>
    </w:p>
    <w:p>
      <w:pPr>
        <w:spacing w:before="240" w:after="240"/>
        <w:rPr>
          <w:lang w:val="el" w:eastAsia="el"/>
        </w:rPr>
      </w:pPr>
      <w:r>
        <w:rPr>
          <w:lang w:val="el" w:eastAsia="el"/>
        </w:rPr>
        <w:t>1. Με τις ως άνω διατάξεις προστίθεται νέα παράγραφος 7 στο άρθρο 47 του ν.4172/2013. Με τις νέες διατάξεις ορίζεται ότι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w:t>
      </w:r>
    </w:p>
    <w:p>
      <w:pPr>
        <w:spacing w:before="240" w:after="240"/>
        <w:rPr>
          <w:lang w:val="el" w:eastAsia="el"/>
        </w:rPr>
      </w:pPr>
      <w:r>
        <w:rPr>
          <w:lang w:val="el" w:eastAsia="el"/>
        </w:rPr>
        <w:t>Οι διατάξεις αυτές ισχύουν από τη δημοσίευσή τους στην Εφημερίδα της Κυβερνήσεως, ήτοι για το εισόδημα που αποκτούν οι Ο.Τ.Α. κατά τα ως άνω οριζόμενα από τις 31.07.2017 και εφεξής.</w:t>
      </w:r>
    </w:p>
    <w:p>
      <w:pPr>
        <w:spacing w:before="240" w:after="240"/>
        <w:rPr>
          <w:lang w:val="el" w:eastAsia="el"/>
        </w:rPr>
      </w:pPr>
      <w:r>
        <w:rPr>
          <w:lang w:val="el" w:eastAsia="el"/>
        </w:rPr>
        <w:t>2. Όπως αναφέρεται στην αιτιολογική έκθεση του ν.4483/2017, η νομοθέτηση των συγκεκριμένων διατάξεων κρίθηκε αναγκαία προκειμένου οι εν λόγω φορείς να εξαιρούνται σαφώς από την καταβολή του φόρου εισοδήματος που τους αντιστοιχεί για όσα ακίνητα ιδιοχρησιμοποιούνται ή παραχωρούνται κατά χρήση, χωρίς αντάλλαγμα, στο Ελληνικό Δημόσιο ή σε Ν.Π.Δ.Δ., εφόσον προορίζονται για την εξυπηρέτηση των αναγκών που ρητά αναφέρονται στην προτεινόμενη διάταξη, ήτοι εφόσον πρόκειται για ακίνητα δημοσίου χαρακτήρα που εξυπηρετούν κοινωνικό σκοπό, λαμβάνοντας υπόψη και το μέγεθος της οικονομικής επιβάρυνσης που καλούνται να αντιμετωπίσουν οι Ο.Τ.Α. α΄ και β΄ βαθμού.</w:t>
      </w:r>
    </w:p>
    <w:p>
      <w:pPr>
        <w:spacing w:before="240" w:after="240"/>
        <w:rPr>
          <w:lang w:val="el" w:eastAsia="el"/>
        </w:rPr>
      </w:pPr>
      <w:r>
        <w:rPr>
          <w:lang w:val="el" w:eastAsia="el"/>
        </w:rPr>
        <w:t>3. Κατόπιν όλων των ανωτέρω, διευκρινίζεται ότι η απαλλαγή από τον φόρο του τεκμαρτού εισοδήματος που αποκτούν οι Ο.Τ.Α. από την δωρεάν παραχώρηση των ακινήτων τους, η οποία θεσπίζεται με τις κοινοποιούμενες με την παρούσα διατάξεις, αφορά αποκλειστικά στο εισόδημα από την παραχώρηση ακινήτων τους σε συγκεκριμένα νομικά πρόσωπα, ήτοι σε Ν.Π.Δ.Δ. και σε φορείς του Δημοσίου, και για την εξυπηρέτηση αναγκών που ρητά αναφέρονται στις διατάξεις αυτές. Επομένως, για το εισόδημα που αποκτούν οι Ο.Τ.Α. από ακίνητη περιουσία στις περιπτώσεις που δεν πληρούνται οι προϋποθέσεις που τίθενται με τις νέες διατάξεις της παρ. 7 του άρθρου 47 του ν.4172/2013 (π.χ. απόκτηση τεκμαρτού εισοδήματος από την δωρεάν παραχώρηση της χρήσης των ακινήτων Ο.Τ.Α. σε νομικά πρόσωπα που δεν είναι Ν.Π.Δ.Δ. ή φορείς Δημοσίου, από παραχωρήσεις που δεν εξυπηρετούν κοινωνικό σκοπό, εισόδημα από εκμισθώσεις, κλπ), οι Ο.Τ.Α. θα φορολογηθούν σύμφωνα με τις διατάξεις των παρ. 1, 2 και 3 του άρθρου 39 του ν.4172/2013 (βλ. και τις σχετικές διευκρινίσεις που έχουν δοθεί με τις ΠΟΛ 1169/2015, ΠΟΛ 1113/2015 εγκυκλίους καθώς και με το με αρ. πρωτ. ΔΕΑΦ Β 1127680 ΕΞ2015 έγγραφό μας αναφορικά με τον προσδιορισμό του εισοδήματος νομικών προσώπων μη κερδοσκοπικού χαρακτήρα της περ. γ’ του άρθρου 45 του ν.4172/2013).</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w:t>
      </w:r>
    </w:p>
    <w:p>
      <w:pPr>
        <w:spacing w:before="240" w:after="240"/>
        <w:rPr>
          <w:lang w:val="el" w:eastAsia="el"/>
        </w:rPr>
      </w:pPr>
      <w:r>
        <w:rPr>
          <w:lang w:val="el" w:eastAsia="el"/>
        </w:rPr>
        <w:t>4. Διεύθυνση Υποστήριξης Ηλεκτρονικών Υπηρεσιών – Τμήμα Ε’ (με την παράκληση να αναρτηθεί στην Ηλεκτρονική Βιβλιοθήκη) ΙΙ. ΑΠΟΔΕΚΤΕΣ ΓΙΑ ΚΟΙΝΟΠΟΙΗΣΗ</w:t>
      </w:r>
    </w:p>
    <w:p>
      <w:pPr>
        <w:spacing w:before="240" w:after="240"/>
        <w:rPr>
          <w:lang w:val="el" w:eastAsia="el"/>
        </w:rPr>
      </w:pPr>
      <w:r>
        <w:rPr>
          <w:lang w:val="el" w:eastAsia="el"/>
        </w:rPr>
        <w:t>1. Αποδέκτες πινάκων Α’, Β’, (εκτός των αριθ.1 και 2 αυτού), Ζ’, Η’, Θ’, Ι’, ΙΒ’, ΙΓ’, ΙΔ’, ΙΕ’, ΙΣΤ’, ΙΖ’, ΙΗ’, ΙΘ’, Κ’, ΚΑ’, ΚΒ’ και ΚΓ’</w:t>
      </w:r>
    </w:p>
    <w:p>
      <w:pPr>
        <w:spacing w:before="240" w:after="240"/>
        <w:rPr>
          <w:lang w:val="el" w:eastAsia="el"/>
        </w:rPr>
      </w:pPr>
      <w:r>
        <w:rPr>
          <w:lang w:val="el" w:eastAsia="el"/>
        </w:rPr>
        <w:t>2. Υπουργείο Οικονομίας Ανάπτυξης &amp; Τουρισμού, Γενική Γραμματεία Εμπορίου &amp; Προστασίας Καταναλωτή, Γενική Δ/νση Αγοράς, Δ/νση Εταιρειών &amp; Γ.Ε.ΜΗ., Πλ. Κάνιγγος, Τ.Κ. 101 81, Αθήνα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κας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Γραφεία κ.κ. Γενικών Δ/ντών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