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Μ. Μαμάκου</w:t>
      </w:r>
    </w:p>
    <w:p>
      <w:pPr>
        <w:spacing w:before="240" w:after="240"/>
        <w:rPr>
          <w:lang w:val="el" w:eastAsia="el"/>
        </w:rPr>
      </w:pPr>
      <w:r>
        <w:rPr>
          <w:lang w:val="el" w:eastAsia="el"/>
        </w:rPr>
        <w:t>2103375063</w:t>
      </w:r>
    </w:p>
    <w:p>
      <w:pPr>
        <w:spacing w:before="240" w:after="240"/>
        <w:rPr>
          <w:lang w:val="el" w:eastAsia="el"/>
        </w:rPr>
      </w:pPr>
      <w:r>
        <w:rPr>
          <w:lang w:val="el" w:eastAsia="el"/>
        </w:rPr>
        <w:t>2103375847</w:t>
      </w:r>
    </w:p>
    <w:p>
      <w:pPr>
        <w:spacing w:before="240" w:after="240"/>
        <w:rPr>
          <w:lang w:val="el" w:eastAsia="el"/>
        </w:rPr>
      </w:pPr>
      <w:hyperlink r:id="rId4" w:history="1">
        <w:r>
          <w:rPr>
            <w:rStyle w:val="Hyperlink"/>
            <w:color w:val="0000EE"/>
            <w:u w:color="0000EE"/>
            <w:lang w:val="el" w:eastAsia="el"/>
          </w:rPr>
          <w:t>d.eleg@mofadm.gr</w:t>
        </w:r>
      </w:hyperlink>
    </w:p>
    <w:p>
      <w:pPr>
        <w:spacing w:before="240" w:after="240"/>
        <w:rPr>
          <w:lang w:val="el" w:eastAsia="el"/>
        </w:rPr>
      </w:pPr>
      <w:r>
        <w:rPr>
          <w:b/>
          <w:bCs/>
          <w:lang w:val="el" w:eastAsia="el"/>
        </w:rPr>
        <w:t>Θέμα : «Κοινοποίηση της αριθ. 265/2017 γνωμοδότησης του Ν.Σ.Κ. (Τμήμα Β΄) σχετικά με την έννοια της ανακρίβειας της δήλωσης της περίπτωσης β΄ της παραγράφου 2 του άρθρου 68 του Κώδικα Φορολογίας Εισοδήματος, για την εφαρμογή και την έκταση εφαρμογής της περί δεκαετούς παραγραφής διατάξεως του άρθρου 84§ 4 του ίδιου νόμου».</w:t>
      </w:r>
    </w:p>
    <w:p>
      <w:pPr>
        <w:spacing w:before="240" w:after="240"/>
        <w:rPr>
          <w:lang w:val="el" w:eastAsia="el"/>
        </w:rPr>
      </w:pPr>
      <w:r>
        <w:rPr>
          <w:lang w:val="el" w:eastAsia="el"/>
        </w:rPr>
        <w:t>Σχετικά με το παραπάνω θέμα, σας κοινοποιούμε προς ενημέρωσή σας, φωτοαντίγραφο της αριθ. 265//2017 γνωμοδότησης του Νομικού Συμβουλίου του Κράτους (Τμήμα Β΄) η οποία έγινε αποδεκτή από τον Διοικητή της Ανεξάρτητης Αρχής Δημοσίων Εσόδων .</w:t>
      </w:r>
    </w:p>
    <w:p>
      <w:pPr>
        <w:spacing w:before="240" w:after="240"/>
        <w:rPr>
          <w:lang w:val="el" w:eastAsia="el"/>
        </w:rPr>
      </w:pPr>
      <w:r>
        <w:rPr>
          <w:lang w:val="el" w:eastAsia="el"/>
        </w:rPr>
        <w:t>Με την εν λόγω γνωμοδότηση και όσον αφορά το παραπάνω θέμα έγιναν δεκτά τα εξής:</w:t>
      </w:r>
    </w:p>
    <w:p>
      <w:pPr>
        <w:spacing w:before="240" w:after="240"/>
        <w:rPr>
          <w:lang w:val="el" w:eastAsia="el"/>
        </w:rPr>
      </w:pPr>
      <w:r>
        <w:rPr>
          <w:lang w:val="el" w:eastAsia="el"/>
        </w:rPr>
        <w:t xml:space="preserve">1. Κατά την έννοια των διατάξεων των παραγράφων 1 και 4 (περιπτ. β΄) του άρθρου 84 του ΚΦΕ, ερμηνευομένων σύμφωνα με τη συνταγματική αρχή της αναλογικότητας των νομοθετικών διατάξεων περί παραγραφής, (α) ο φορολογικός έλεγχος (και ο βάσει αυτού καταλογισμός φόρου και πρόσθετου φόρου, λόγω ανακρίβειας της δηλώσεως) πρέπει να διενεργείται, κατ’αρχήν, εντός πενταετίας από το τέλος του έτους εντός του οποίου έληξε η προθεσμία για την επίδοση της οικείας δηλώσεως φορολογίας εισοδήματος, (β) κατά παρέκκλιση από τον ανωτέρω κανόνα της παραγράφου 1, χωρεί, σύμφωνα με τη στενώς ερμηνευτέα διάταξη της περιπτώσεως β΄ της παραγράφου 4 (σε συνδυασμό με τη διάταξη του άρθρου 68 παρ. 2 περιπτ. α΄), έλεγχος (ακόμα και αρχικός) και έκδοση, βάσει αυτού, πράξεως καταλογισμού φόρου και πρόσθετου φόρου, εντός δεκαετίας από το τέλος του προαναφερόμενου έτους, εάν περιέλθουν σε γνώση της φορολογικής Διοίκησης « </w:t>
      </w:r>
      <w:r>
        <w:rPr>
          <w:i/>
          <w:iCs/>
          <w:lang w:val="el" w:eastAsia="el"/>
        </w:rPr>
        <w:t>συμπληρωματικά στοιχεία</w:t>
      </w:r>
      <w:r>
        <w:rPr>
          <w:lang w:val="el" w:eastAsia="el"/>
        </w:rPr>
        <w:t>», δηλαδή στοιχεία αποδεικτικά της ύπαρξης μη δηλωθέντος φορολογητέου εισοδήματος (πρβλ. ΣτΕ 1303/1999, 2632/1996), τα οποία δικαιολογημένα δεν είχε υπ’όψιν της η φορολογική αρχή κατά την ανωτέρω πενταετία (ΣτΕ 2426/2002). Συνεπώς, δεν αποτελούν συμπληρωματικά στοιχεία εκείνα τα οποία είτε είχαν περιέλθει σε γνώση της φορολογικής αρχής εντός της προβλεπόμενης στην παράγραφο 1 του ανωτέρω άρθρου 84 πενταετίας και αγνοήθηκαν ή δεν ελήφθησαν προσηκόντως υπ’όψιν από αυτήν (πρβλ. ΣτΕ 3296/2008, 2703/1997, 2473/1996) είτε η φορολογική αρχή όφειλε να έχει λάβει γνώση τους, εντός της ίδιας πενταετίας, εάν είχε επιδείξει τη δέουσα επιμέλεια (πρβλ. ΣτΕ 2426/2002, 2700/1965), ήτοι εάν είχε λάβει τα προσήκοντα μέτρα ελέγχου και έρευνας που προβλέπονται στο νόμο.</w:t>
      </w:r>
    </w:p>
    <w:p>
      <w:pPr>
        <w:spacing w:before="240" w:after="240"/>
        <w:rPr>
          <w:lang w:val="el" w:eastAsia="el"/>
        </w:rPr>
      </w:pPr>
      <w:r>
        <w:rPr>
          <w:lang w:val="el" w:eastAsia="el"/>
        </w:rPr>
        <w:t>2. Η ανακρίβεια της δηλώσεως και των συνυποβληθέντων με αυτήν ειδικών εντύπων και καταστάσεων μπορεί να διαπιστώνεται καθ’οιονδήποτε τρόπο, ένας εκ των οποίων είναι και η διάσταση προς την οποία τελεί το περιεχόμενο της δηλώσεως (και των συνυποβληθέντων με αυτήν ειδικών εντύπων και καταστάσεων) προς τα προκύπτοντα από τα συνυποβληθέντα προς απόδειξη των δηλουμένων δικαιολογητικά, με την επιφύλαξη των οριζομένων στο άρθρο 66§2 του ΚΦΕ. Στην περίπτωση όμως αυτή και με δεδομένο ότι τα δικαιολογητικά συνυποβάλλονται με τη δήλωση και επομένως περιέρχονται στη γνώση της φορολογικής αρχής εντός της προβλεπόμενης στην παράγραφο 1 του ανωτέρω άρθρου 84 πενταετίας και μπορούν να ληφθούν προσηκόντως υπόψη από αυτήν, η μετ΄έλεγχο διαπίστωση της προαναφερθείσης διαστάσεως μετά την πάροδο της πενταετούς παραγραφής του κανόνα του άρθρου 84§1 δεν παρίσταται ικανή να ενεργοποιήσει τον κανόνα της δεκαετούς παραγραφής .</w:t>
      </w:r>
    </w:p>
    <w:p>
      <w:pPr>
        <w:spacing w:before="240" w:after="240"/>
        <w:rPr>
          <w:lang w:val="el" w:eastAsia="el"/>
        </w:rPr>
      </w:pPr>
      <w:r>
        <w:rPr>
          <w:lang w:val="el" w:eastAsia="el"/>
        </w:rPr>
        <w:t>3. Περαιτέρω η ανακρίβεια της δήλωσης μπορεί να διαπιστώνεται με βάση τα περιερχόμενα στην φορολογική αρχή στοιχεία και πληροφορίες από το φορολογούμενο ή τρίτα πρόσωπα ή άλλες δημόσιες αρχές ή στο πλαίσιο διενεργηθέντος φορολογικού ελέγχου . Η ανακρίβεια της δηλώσεως στην περίπτωση αυτή προκύπτει από συμπληρωματικά στοιχεία και, επομένως, η δυνατότητα εκδόσεως φύλλου ελέγχου (αρχικού ή συμπληρωματικού) με βάση συμπληρωματικά στοιχεία, τα οποία εφόσον περιέρχονται στη φορολογική αρχή μετά την προθεσμία της πενταετούς παραγραφής, εμπίπτει στην περίπτωση α’ του άρθρου 62§2 του ΚΦΕ, πλην, όμως, καίτοι η περίπτωση αυτή φαίνεται στο νόμο ως αυτοτελής και διακεκριμένη από την περίπτωση β’ του άρθρου 62§2 του ιδίου Κώδικα (ανακρίβεια της δηλώσεως), κατ’ ουσίαν οι δύο αυτές περιπτώσεις νομοθετικής παρεκτάσεως του χρόνου παραγραφής σε δεκαετία, είναι εμφανές ότι αλληλοκαλύπτονται σε υποθέσεις ανακρίβειας της υποβληθείσης δηλώσεως, δεδομένου ότι τα στοιχεία που αποδεικνύουν την ύπαρξη μη δηλωθέντος εισοδήματος και περιέρχονται μετά την πενταετία σε γνώση της φορολογικής αρχής τεκμηριώνουν, κατ’ αρχήν, και την (αντικειμενική) ανακρίβεια της υποβληθείσης δηλώσεως (πρβλ ΣτΕ 2934, 2935/2017, σκέψη 14). Επομένως, η έκδοση φύλλου ελέγχου (αρχικού ή συμπληρωματικού) με βάση συμπληρωματικά στοιχεία πρέπει να αντιμετωπίζεται στο πλαίσιο της ερμηνείας και εφαρμογής της διατάξεως της περιπτώσεως α’ του άρθρου 68§2 του ΚΦΕ, διότι η αντιμετώπισή της με βάση τη διάταξη περί ανακρίβειας της δηλώσεως θα καθιστούσε χωρίς αντικείμενο τη διάταξη για τα συμπληρωματικά στοιχεία, είναι δε εντελώς διάφορο το ζήτημα των συνεπειών της ανακρίβειας της δηλώσεως, οι οποίες υφίστανται και στην περίπτωση της διαπιστώσεώς της από συμπληρωματικά στοιχεία.</w:t>
      </w:r>
    </w:p>
    <w:p>
      <w:pPr>
        <w:spacing w:before="240" w:after="240"/>
        <w:rPr>
          <w:lang w:val="el" w:eastAsia="el"/>
        </w:rPr>
      </w:pPr>
      <w:r>
        <w:rPr>
          <w:lang w:val="el" w:eastAsia="el"/>
        </w:rPr>
        <w:t>Ο ΔΙΟΙΚΗΤΗΣ ΤΗΣ Α.Α.Δ.Ε</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 xml:space="preserve">Συνημμένα </w:t>
      </w:r>
      <w:r>
        <w:rPr>
          <w:b/>
          <w:bCs/>
          <w:lang w:val="el" w:eastAsia="el"/>
        </w:rPr>
        <w:t xml:space="preserve">: </w:t>
      </w:r>
      <w:r>
        <w:rPr>
          <w:lang w:val="el" w:eastAsia="el"/>
        </w:rPr>
        <w:t xml:space="preserve">Η αριθ. </w:t>
      </w:r>
      <w:r>
        <w:rPr>
          <w:b/>
          <w:bCs/>
          <w:lang w:val="el" w:eastAsia="el"/>
        </w:rPr>
        <w:t xml:space="preserve">265/2017 </w:t>
      </w:r>
      <w:r>
        <w:rPr>
          <w:lang w:val="el" w:eastAsia="el"/>
        </w:rPr>
        <w:t>Γνωμοδότηση του Νομικού Συμβουλίου του Κράτους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Κέντρο Ελέγχου Φορολογουμένων Μεγάλου Πλούτου (Κ.Ε.ΦΟ.ΜΕ.Π.)</w:t>
      </w:r>
    </w:p>
    <w:p>
      <w:pPr>
        <w:spacing w:before="240" w:after="240"/>
        <w:rPr>
          <w:lang w:val="el" w:eastAsia="el"/>
        </w:rPr>
      </w:pPr>
      <w:r>
        <w:rPr>
          <w:lang w:val="el" w:eastAsia="el"/>
        </w:rPr>
        <w:t>3. Κέντρο Ελέγχου Μεγάλων Επιχειρήσεων (Κ.ΕΜΕ.ΕΠ.)</w:t>
      </w:r>
    </w:p>
    <w:p>
      <w:pPr>
        <w:spacing w:before="240" w:after="240"/>
        <w:rPr>
          <w:lang w:val="el" w:eastAsia="el"/>
        </w:rPr>
      </w:pPr>
      <w:r>
        <w:rPr>
          <w:lang w:val="el" w:eastAsia="el"/>
        </w:rPr>
        <w:t>4. Όλες οι Φορολογικές Περιφέρειες</w:t>
      </w:r>
    </w:p>
    <w:p>
      <w:pPr>
        <w:spacing w:before="240" w:after="240"/>
        <w:rPr>
          <w:lang w:val="el" w:eastAsia="el"/>
        </w:rPr>
      </w:pPr>
      <w:r>
        <w:rPr>
          <w:lang w:val="el" w:eastAsia="el"/>
        </w:rPr>
        <w:t>5.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του Πίνακα Η’ (εκτός των αριθ. 4, 10, 11)</w:t>
      </w:r>
    </w:p>
    <w:p>
      <w:pPr>
        <w:spacing w:before="240" w:after="240"/>
        <w:rPr>
          <w:lang w:val="el" w:eastAsia="el"/>
        </w:rPr>
      </w:pPr>
      <w:r>
        <w:rPr>
          <w:lang w:val="el" w:eastAsia="el"/>
        </w:rPr>
        <w:t>2. Συμβούλιο της Επικρατείας (ΣτΕ)</w:t>
      </w:r>
    </w:p>
    <w:p>
      <w:pPr>
        <w:spacing w:before="240" w:after="240"/>
        <w:rPr>
          <w:lang w:val="el" w:eastAsia="el"/>
        </w:rPr>
      </w:pPr>
      <w:r>
        <w:rPr>
          <w:lang w:val="el" w:eastAsia="el"/>
        </w:rPr>
        <w:t>3. Νομικό Συμβούλιο του Κράτους</w:t>
      </w:r>
    </w:p>
    <w:p>
      <w:pPr>
        <w:spacing w:before="240" w:after="240"/>
        <w:rPr>
          <w:lang w:val="el" w:eastAsia="el"/>
        </w:rPr>
      </w:pPr>
      <w:r>
        <w:rPr>
          <w:lang w:val="el" w:eastAsia="el"/>
        </w:rPr>
        <w:t>Ακαδημίας 68 &amp; Χαριλάου Τρικούπη</w:t>
      </w:r>
    </w:p>
    <w:p>
      <w:pPr>
        <w:spacing w:before="240" w:after="240"/>
        <w:rPr>
          <w:lang w:val="el" w:eastAsia="el"/>
        </w:rPr>
      </w:pPr>
      <w:r>
        <w:rPr>
          <w:lang w:val="el" w:eastAsia="el"/>
        </w:rPr>
        <w:t>Τ.Κ. 10678, Αθήνα</w:t>
      </w:r>
    </w:p>
    <w:p>
      <w:pPr>
        <w:spacing w:before="240" w:after="240"/>
        <w:rPr>
          <w:lang w:val="el" w:eastAsia="el"/>
        </w:rPr>
      </w:pPr>
      <w:r>
        <w:rPr>
          <w:lang w:val="el" w:eastAsia="el"/>
        </w:rPr>
        <w:t>4. Ειδικό Γραφείο Νομικού Συμβούλου Φορολογίας</w:t>
      </w:r>
    </w:p>
    <w:p>
      <w:pPr>
        <w:spacing w:before="240" w:after="240"/>
        <w:rPr>
          <w:lang w:val="el" w:eastAsia="el"/>
        </w:rPr>
      </w:pPr>
      <w:r>
        <w:rPr>
          <w:lang w:val="el" w:eastAsia="el"/>
        </w:rPr>
        <w:t>Ακαδημίας 68 &amp; Χαριλάου Τρικούπη</w:t>
      </w:r>
    </w:p>
    <w:p>
      <w:pPr>
        <w:spacing w:before="240" w:after="240"/>
        <w:rPr>
          <w:lang w:val="el" w:eastAsia="el"/>
        </w:rPr>
      </w:pPr>
      <w:r>
        <w:rPr>
          <w:lang w:val="el" w:eastAsia="el"/>
        </w:rPr>
        <w:t>Τ.Κ. 10678, Αθήνα</w:t>
      </w:r>
    </w:p>
    <w:p>
      <w:pPr>
        <w:spacing w:before="240" w:after="240"/>
        <w:rPr>
          <w:lang w:val="el" w:eastAsia="el"/>
        </w:rPr>
      </w:pPr>
      <w:r>
        <w:rPr>
          <w:lang w:val="el" w:eastAsia="el"/>
        </w:rPr>
        <w:t>5. Γενική Επιτροπεία της Επικρατείας των Τακτικών Διοικητικών Δικαστηρίων</w:t>
      </w:r>
    </w:p>
    <w:p>
      <w:pPr>
        <w:spacing w:before="240" w:after="240"/>
        <w:rPr>
          <w:lang w:val="el" w:eastAsia="el"/>
        </w:rPr>
      </w:pPr>
      <w:r>
        <w:rPr>
          <w:lang w:val="el" w:eastAsia="el"/>
        </w:rPr>
        <w:t>6. Π.Ο.Ε. – Δ.Ο.Υ.</w:t>
      </w:r>
    </w:p>
    <w:p>
      <w:pPr>
        <w:spacing w:before="240" w:after="240"/>
        <w:rPr>
          <w:lang w:val="el" w:eastAsia="el"/>
        </w:rPr>
      </w:pPr>
      <w:r>
        <w:rPr>
          <w:lang w:val="el" w:eastAsia="el"/>
        </w:rPr>
        <w:t>Ομήρου 18, Τ.Κ.10672, Αθήνα</w:t>
      </w:r>
    </w:p>
    <w:p>
      <w:pPr>
        <w:spacing w:before="240" w:after="240"/>
        <w:rPr>
          <w:lang w:val="el" w:eastAsia="el"/>
        </w:rPr>
      </w:pPr>
      <w:r>
        <w:rPr>
          <w:lang w:val="el" w:eastAsia="el"/>
        </w:rPr>
        <w:t>7. Περιοδικό «ΦΟΡΟΛΟΓΙΚΗ ΕΠΙΘΕΩΡΗΣΗ»</w:t>
      </w:r>
    </w:p>
    <w:p>
      <w:pPr>
        <w:spacing w:before="240" w:after="240"/>
        <w:rPr>
          <w:lang w:val="el" w:eastAsia="el"/>
        </w:rPr>
      </w:pPr>
      <w:r>
        <w:rPr>
          <w:lang w:val="el" w:eastAsia="el"/>
        </w:rPr>
        <w:t>Ομήρου 18, Τ.Κ. 10672,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 Διευθύνσεων Φορολογικής Διοίκησης και Ηλεκτρονικής Διακυβέρνησης &amp; Ανθρώπινου Δυναμικού.</w:t>
      </w:r>
    </w:p>
    <w:p>
      <w:pPr>
        <w:spacing w:before="240" w:after="240"/>
        <w:rPr>
          <w:lang w:val="el" w:eastAsia="el"/>
        </w:rPr>
      </w:pPr>
      <w:r>
        <w:rPr>
          <w:lang w:val="el" w:eastAsia="el"/>
        </w:rPr>
        <w:t>3. Διευθύνσεις Γεν. Δ/νσεων Φορολογικής Διοίκησης και Ηλεκτρονικής Διακυβέρνησης &amp; Ανθρώπινου Δυναμικού.</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Διεύθυνση Εσωτερικού Ελέγχου</w:t>
      </w:r>
    </w:p>
    <w:p>
      <w:pPr>
        <w:spacing w:before="240" w:after="240"/>
        <w:rPr>
          <w:lang w:val="el" w:eastAsia="el"/>
        </w:rPr>
      </w:pPr>
      <w:r>
        <w:rPr>
          <w:lang w:val="el" w:eastAsia="el"/>
        </w:rPr>
        <w:t>6. Διεύθυνση Επίλυσης Διαφορών</w:t>
      </w:r>
    </w:p>
    <w:p>
      <w:pPr>
        <w:spacing w:before="240" w:after="240"/>
        <w:rPr>
          <w:lang w:val="el" w:eastAsia="el"/>
        </w:rPr>
      </w:pPr>
      <w:r>
        <w:rPr>
          <w:lang w:val="el" w:eastAsia="el"/>
        </w:rPr>
        <w:t>7. Διεύθυνση Ερευνών και Διασφάλισης Δημοσίων Εσόδων – Υ.Ε.Δ.Δ.Ε.</w:t>
      </w:r>
    </w:p>
    <w:p>
      <w:pPr>
        <w:spacing w:before="240" w:after="240"/>
        <w:rPr>
          <w:lang w:val="el" w:eastAsia="el"/>
        </w:rPr>
      </w:pPr>
      <w:r>
        <w:rPr>
          <w:lang w:val="el" w:eastAsia="el"/>
        </w:rPr>
        <w:t>8. Διεύθυνση Προγραμματισμού και Αξιολόγησης Ελέγχων και Ερευνών (ΔΙ.Π.Α.Ε.Ε)</w:t>
      </w:r>
    </w:p>
    <w:p>
      <w:pPr>
        <w:spacing w:before="240" w:after="240"/>
        <w:rPr>
          <w:lang w:val="el" w:eastAsia="el"/>
        </w:rPr>
      </w:pPr>
      <w:r>
        <w:rPr>
          <w:lang w:val="el" w:eastAsia="el"/>
        </w:rPr>
        <w:t>9. Διεύθυνση Ελέγχων - Τμήματα Β΄ (3 αντίγραφα), Α΄,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