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 Μ. Κακούνη</w:t>
      </w:r>
    </w:p>
    <w:p>
      <w:pPr>
        <w:spacing w:before="240" w:after="240"/>
        <w:rPr>
          <w:lang w:val="el" w:eastAsia="el"/>
        </w:rPr>
      </w:pPr>
      <w:r>
        <w:rPr>
          <w:lang w:val="el" w:eastAsia="el"/>
        </w:rPr>
        <w:t>210 3645848 210 3645413</w:t>
      </w:r>
    </w:p>
    <w:p>
      <w:pPr>
        <w:spacing w:before="240" w:after="240"/>
        <w:rPr>
          <w:lang w:val="el" w:eastAsia="el"/>
        </w:rPr>
      </w:pPr>
      <w:hyperlink r:id="rId4" w:history="1">
        <w:r>
          <w:rPr>
            <w:rStyle w:val="Hyperlink"/>
            <w:color w:val="0000EE"/>
            <w:u w:color="0000EE"/>
            <w:lang w:val="el" w:eastAsia="el"/>
          </w:rPr>
          <w:t>dfpa.b1@1992.syzefxis.gov.gr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Κατάργηση υποχρέωσης θεώρησης του ειδικού βιβλίου των μεταπωλητών του άρθρου 45 του Κώδικα ΦΠΑ.</w:t>
      </w:r>
    </w:p>
    <w:p>
      <w:pPr>
        <w:spacing w:before="240" w:after="240"/>
        <w:rPr>
          <w:lang w:val="el" w:eastAsia="el"/>
        </w:rPr>
      </w:pPr>
      <w:r>
        <w:rPr>
          <w:lang w:val="el" w:eastAsia="el"/>
        </w:rPr>
        <w:t>Κατόπιν υποβολής γραπτών και προφορικών ερωτημάτων σχετικά με την υποχρέωση θεώρησης του ειδικού βιβλίου που υποχρεούνται να τηρούν οι υποκείμενοι στο φόρο μεταπωλητές και με σκοπό την ομοιόμορφη εφαρμογή των διατάξεων του Κώδικα ΦΠΑ (ν. 2859/2000), όπως ισχύει, σάς γνωρίζουμε τα ακόλουθα:</w:t>
      </w:r>
    </w:p>
    <w:p>
      <w:pPr>
        <w:spacing w:before="240" w:after="240"/>
        <w:rPr>
          <w:lang w:val="el" w:eastAsia="el"/>
        </w:rPr>
      </w:pPr>
      <w:r>
        <w:rPr>
          <w:lang w:val="el" w:eastAsia="el"/>
        </w:rPr>
        <w:t>Με την παρούσα καταργείται η υποχρέωση θεώρησης του ειδικού βιβλίου μεταχειρισμένων το οποίο ορίζεται στην περίπτωση α΄, της παραγράφου 8, του άρθρου 45 του Κώδικα ΦΠΑ και του οποίου η υποχρέωση θεώρησης προβλέπεται στην εγκύκλιο 1043712/1633/468/Πολ.1104/10.4.1995 για τους υποκείμενους στο φόρο μεταπωλητές που εφαρμόζουν το ειδικό καθεστώς του άρθρου 45 του ανωτέρω Κώδικα.</w:t>
      </w:r>
    </w:p>
    <w:p>
      <w:pPr>
        <w:spacing w:before="240" w:after="240"/>
        <w:rPr>
          <w:lang w:val="el" w:eastAsia="el"/>
        </w:rPr>
      </w:pPr>
      <w:r>
        <w:rPr>
          <w:lang w:val="el" w:eastAsia="el"/>
        </w:rPr>
        <w:t>Σημειώνεται ότι η μη θεώρηση του εν λόγω ειδικού βιβλίου αποτελεί συνέχεια της κατάργησης θεώρησης βιβλίων και στοιχείων που τηρούνται για σκοπούς ΦΠΑ που έγινε με τις αποφάσεις ΠΟΛ. 1081/19.3.2014 (ΦΕΚ Β΄964/16.4.2014) και ΠΟΛ. 1153/27.5.2014 (ΦΕΚ Β΄ 1432/4.6.2014).</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μόνο3,4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μόνο οι αριθ. 1 και 4</w:t>
      </w:r>
    </w:p>
    <w:p>
      <w:pPr>
        <w:spacing w:before="240" w:after="240"/>
        <w:rPr>
          <w:lang w:val="el" w:eastAsia="el"/>
        </w:rPr>
      </w:pPr>
      <w:r>
        <w:rPr>
          <w:b/>
          <w:bCs/>
          <w:lang w:val="el" w:eastAsia="el"/>
        </w:rPr>
        <w:t xml:space="preserve">2. </w:t>
      </w:r>
      <w:r>
        <w:rPr>
          <w:lang w:val="el" w:eastAsia="el"/>
        </w:rPr>
        <w:t>Αποδέκτες Πίνακα Β΄</w:t>
      </w:r>
    </w:p>
    <w:p>
      <w:pPr>
        <w:spacing w:before="240" w:after="240"/>
        <w:rPr>
          <w:lang w:val="el" w:eastAsia="el"/>
        </w:rPr>
      </w:pPr>
      <w:r>
        <w:rPr>
          <w:b/>
          <w:bCs/>
          <w:lang w:val="el" w:eastAsia="el"/>
        </w:rPr>
        <w:t xml:space="preserve">3. </w:t>
      </w:r>
      <w:r>
        <w:rPr>
          <w:lang w:val="el" w:eastAsia="el"/>
        </w:rPr>
        <w:t>Αποδέκτες Πίνακα Γ΄ οι αριθ. 1 και 2.</w:t>
      </w:r>
    </w:p>
    <w:p>
      <w:pPr>
        <w:spacing w:before="240" w:after="240"/>
        <w:rPr>
          <w:lang w:val="el" w:eastAsia="el"/>
        </w:rPr>
      </w:pPr>
      <w:r>
        <w:rPr>
          <w:b/>
          <w:bCs/>
          <w:lang w:val="el" w:eastAsia="el"/>
        </w:rPr>
        <w:t xml:space="preserve">4. </w:t>
      </w:r>
      <w:r>
        <w:rPr>
          <w:lang w:val="el" w:eastAsia="el"/>
        </w:rPr>
        <w:t>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1"/>
        <w:gridCol w:w="433"/>
        <w:gridCol w:w="433"/>
        <w:gridCol w:w="6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4 περίπτωση ιστ΄,10, 17,26 και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b/>
          <w:bCs/>
          <w:lang w:val="el" w:eastAsia="el"/>
        </w:rPr>
        <w:t xml:space="preserve">13. </w:t>
      </w:r>
      <w:r>
        <w:rPr>
          <w:lang w:val="el" w:eastAsia="el"/>
        </w:rPr>
        <w:t>Γραφείο Υπουργού Οικονομικών.</w:t>
      </w:r>
    </w:p>
    <w:p>
      <w:pPr>
        <w:spacing w:before="240" w:after="240"/>
        <w:rPr>
          <w:lang w:val="el" w:eastAsia="el"/>
        </w:rPr>
      </w:pPr>
      <w:r>
        <w:rPr>
          <w:b/>
          <w:bCs/>
          <w:lang w:val="el" w:eastAsia="el"/>
        </w:rPr>
        <w:t xml:space="preserve">14. </w:t>
      </w:r>
      <w:r>
        <w:rPr>
          <w:lang w:val="el" w:eastAsia="el"/>
        </w:rPr>
        <w:t>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Γραφείο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