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ΓΕΝΙΚΗ ΔΙΕΥΘΥΝΣΗ ί ΦΟΡΟΛΟΓΙΚΗΣ ΔΙΟΙΚΗΣΗΣ</w:t>
      </w:r>
    </w:p>
    <w:p>
      <w:pPr>
        <w:pStyle w:val="Title"/>
        <w:spacing w:before="120" w:after="360"/>
        <w:rPr>
          <w:lang w:val="el" w:eastAsia="el"/>
        </w:rPr>
      </w:pPr>
      <w:r>
        <w:rPr>
          <w:b/>
          <w:bCs/>
          <w:lang w:val="el" w:eastAsia="el"/>
        </w:rPr>
        <w:t>ΔΙΕΥΘΥΝΣΗ ΕΦΑΡΜΟΓΗΣ</w:t>
      </w:r>
    </w:p>
    <w:p>
      <w:pPr>
        <w:pStyle w:val="Title"/>
        <w:spacing w:before="120" w:after="360"/>
        <w:rPr>
          <w:lang w:val="el" w:eastAsia="el"/>
        </w:rPr>
      </w:pPr>
      <w:r>
        <w:rPr>
          <w:b/>
          <w:bCs/>
          <w:lang w:val="el" w:eastAsia="el"/>
        </w:rPr>
        <w:t>ΦΟΡΟΛΟΓΙΑΣ ΚΕΦΑΛΑΙΟΥ ΚΑΙ ΠΕΡΙΟΥΣΙΟΛΟΓΙΟΥ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lang w:val="el" w:eastAsia="el"/>
        </w:rPr>
        <w:t>Καρ. Σερβίας 8</w:t>
      </w:r>
    </w:p>
    <w:p>
      <w:pPr>
        <w:spacing w:before="240" w:after="240"/>
        <w:rPr>
          <w:lang w:val="el" w:eastAsia="el"/>
        </w:rPr>
      </w:pPr>
      <w:r>
        <w:rPr>
          <w:lang w:val="el" w:eastAsia="el"/>
        </w:rPr>
        <w:t xml:space="preserve">101 84 Αθήνα 210 33 75 878 210 33 75 834 </w:t>
      </w:r>
      <w:hyperlink r:id="rId4" w:history="1">
        <w:r>
          <w:rPr>
            <w:rStyle w:val="Hyperlink"/>
            <w:color w:val="0000EE"/>
            <w:u w:color="0000EE"/>
            <w:lang w:val="el" w:eastAsia="el"/>
          </w:rPr>
          <w:t>def.a@ mofadm.gr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Διοικητική Κωδικοποίηση των διατάξεων του Ενιαίου Φόρου Ιδιοκτησίας Ακινήτων (ΕΝ.Φ.Ι.Α.)</w:t>
      </w:r>
    </w:p>
    <w:p>
      <w:pPr>
        <w:spacing w:before="240" w:after="240"/>
        <w:rPr>
          <w:lang w:val="el" w:eastAsia="el"/>
        </w:rPr>
      </w:pPr>
      <w:r>
        <w:rPr>
          <w:u w:val="single"/>
          <w:lang w:val="el" w:eastAsia="el"/>
        </w:rPr>
        <w:t>Στο πλαίσιο υλοποίησης του επιχειρησιακού στόχου της Ανεξάρτητης Αρχής Δημοσίων Εσόδων για την κωδικοποίηση της βασικής νομοθεσίας φορολογίας κατοχής ακινήτων, λόγω των πολλαπλών και διάσπαρτων τροποποιήσεων των νόμων, προς διευκόλυνση της λειτουργίας των Δ.Ο.Υ. και για την καλύτερη εξυπηρέτηση των πολιτών, σας κοινοποιούμε Διοικητική Κωδικοποίηση της νομοθεσίας (ενημερωμένης μέχρι και το ν.4509/2017) για τον ΕΝ.Φ.Ι.Α..</w:t>
      </w:r>
    </w:p>
    <w:p>
      <w:pPr>
        <w:spacing w:before="240" w:after="240"/>
        <w:rPr>
          <w:lang w:val="el" w:eastAsia="el"/>
        </w:rPr>
      </w:pPr>
      <w:r>
        <w:rPr>
          <w:u w:val="single"/>
          <w:lang w:val="el" w:eastAsia="el"/>
        </w:rPr>
        <w:t>Προκειμένου η κωδικοποίηση αυτή να είναι εύχρηστη και αποτελεσματική, φέρει θεματικούς πλαγιότιτλους και περιλαμβάνει στις αντίστοιχες υποσημειώσεις τις αλλαγές που διαχρονικά έχει υποστεί η σχετική νομοθεσία, με αναφορά στο περιεχόμενο των σχετικών διατάξεων των νόμων καθώς και στην ημερομηνία έναρξης ισχύος τους.</w:t>
      </w:r>
    </w:p>
    <w:p>
      <w:pPr>
        <w:spacing w:before="240" w:after="240"/>
        <w:rPr>
          <w:lang w:val="el" w:eastAsia="el"/>
        </w:rPr>
      </w:pPr>
      <w:r>
        <w:rPr>
          <w:b/>
          <w:bCs/>
          <w:u w:val="single"/>
          <w:lang w:val="el" w:eastAsia="el"/>
        </w:rPr>
        <w:t>Ο Διοικητής της Ανεξάρτητης ΑρχήςΔημοσίων Εσόδων</w:t>
      </w:r>
    </w:p>
    <w:p>
      <w:pPr>
        <w:spacing w:before="240" w:after="240"/>
        <w:rPr>
          <w:lang w:val="el" w:eastAsia="el"/>
        </w:rPr>
      </w:pPr>
      <w:r>
        <w:rPr>
          <w:b/>
          <w:bCs/>
          <w:u w:val="single"/>
          <w:lang w:val="el" w:eastAsia="el"/>
        </w:rPr>
        <w:t>Γεώργιος Πιτσιλής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Διεύθυνση Υποστήριξης Ηλεκτρονικών Υπηρεσιών – Τμήμα Α΄ (με την</w:t>
      </w:r>
    </w:p>
    <w:p>
      <w:pPr>
        <w:spacing w:before="240" w:after="240"/>
        <w:rPr>
          <w:lang w:val="el" w:eastAsia="el"/>
        </w:rPr>
      </w:pPr>
      <w:r>
        <w:rPr>
          <w:u w:val="single"/>
          <w:lang w:val="el" w:eastAsia="el"/>
        </w:rPr>
        <w:t>παράκληση να αναρτηθεί στην ιστοσελίδα της Α.Α.Δ.Ε.)</w:t>
      </w:r>
    </w:p>
    <w:p>
      <w:pPr>
        <w:spacing w:before="240" w:after="240"/>
        <w:rPr>
          <w:lang w:val="el" w:eastAsia="el"/>
        </w:rPr>
      </w:pPr>
      <w:r>
        <w:rPr>
          <w:u w:val="single"/>
          <w:lang w:val="el" w:eastAsia="el"/>
        </w:rPr>
        <w:t>2. Διεύθυνση Υποστήριξης Ηλεκτρονικών Υπηρεσιών – Τμήμα Ε΄ (με την</w:t>
      </w:r>
    </w:p>
    <w:p>
      <w:pPr>
        <w:spacing w:before="240" w:after="240"/>
        <w:rPr>
          <w:lang w:val="el" w:eastAsia="el"/>
        </w:rPr>
      </w:pPr>
      <w:r>
        <w:rPr>
          <w:u w:val="single"/>
          <w:lang w:val="el" w:eastAsia="el"/>
        </w:rPr>
        <w:t>παράκληση να αναρτηθεί στην Ηλεκτρονική Βιβλιοθήκη).</w:t>
      </w:r>
    </w:p>
    <w:p>
      <w:pPr>
        <w:spacing w:before="240" w:after="240"/>
        <w:rPr>
          <w:lang w:val="el" w:eastAsia="el"/>
        </w:rPr>
      </w:pPr>
      <w:r>
        <w:rPr>
          <w:b/>
          <w:bCs/>
          <w:u w:val="single"/>
          <w:lang w:val="el" w:eastAsia="el"/>
        </w:rPr>
        <w:t xml:space="preserve">II </w:t>
      </w:r>
      <w:r>
        <w:rPr>
          <w:b/>
          <w:bCs/>
          <w:u w:val="single"/>
          <w:lang w:val="el" w:eastAsia="el"/>
        </w:rPr>
        <w:t>ΑΠΟΔΕΚΤΕΣ ΓΙΑ ΚΟΙΝΟΠΟΙΗΣΗ</w:t>
      </w:r>
    </w:p>
    <w:p>
      <w:pPr>
        <w:spacing w:before="240" w:after="240"/>
        <w:rPr>
          <w:lang w:val="el" w:eastAsia="el"/>
        </w:rPr>
      </w:pPr>
      <w:r>
        <w:rPr>
          <w:u w:val="single"/>
          <w:lang w:val="el" w:eastAsia="el"/>
        </w:rPr>
        <w:t>1. Αποδέκτες Πίνακα Γ΄</w:t>
      </w:r>
    </w:p>
    <w:p>
      <w:pPr>
        <w:spacing w:before="240" w:after="240"/>
        <w:rPr>
          <w:lang w:val="el" w:eastAsia="el"/>
        </w:rPr>
      </w:pPr>
      <w:r>
        <w:rPr>
          <w:u w:val="single"/>
          <w:lang w:val="el" w:eastAsia="el"/>
        </w:rPr>
        <w:t>2. Αποδέκτες Πίνακα Ζ΄ (περιπτώσεις 1 και 5)</w:t>
      </w:r>
    </w:p>
    <w:p>
      <w:pPr>
        <w:spacing w:before="240" w:after="240"/>
        <w:rPr>
          <w:lang w:val="el" w:eastAsia="el"/>
        </w:rPr>
      </w:pPr>
      <w:r>
        <w:rPr>
          <w:u w:val="single"/>
          <w:lang w:val="el" w:eastAsia="el"/>
        </w:rPr>
        <w:t>3. Αποδέκτες Πίνακα Η΄(περιπτώσεις 1 έως και 3, 5 έως και 9)</w:t>
      </w:r>
    </w:p>
    <w:p>
      <w:pPr>
        <w:spacing w:before="240" w:after="240"/>
        <w:rPr>
          <w:lang w:val="el" w:eastAsia="el"/>
        </w:rPr>
      </w:pPr>
      <w:r>
        <w:rPr>
          <w:u w:val="single"/>
          <w:lang w:val="el" w:eastAsia="el"/>
        </w:rPr>
        <w:t>4. Αποδέκτες Πίνακα Ι΄</w:t>
      </w:r>
    </w:p>
    <w:p>
      <w:pPr>
        <w:spacing w:before="240" w:after="240"/>
        <w:rPr>
          <w:lang w:val="el" w:eastAsia="el"/>
        </w:rPr>
      </w:pPr>
      <w:r>
        <w:rPr>
          <w:u w:val="single"/>
          <w:lang w:val="el" w:eastAsia="el"/>
        </w:rPr>
        <w:t>5. Αποδέκτες Πίνακα ΙA΄</w:t>
      </w:r>
    </w:p>
    <w:p>
      <w:pPr>
        <w:spacing w:before="240" w:after="240"/>
        <w:rPr>
          <w:lang w:val="el" w:eastAsia="el"/>
        </w:rPr>
      </w:pPr>
      <w:r>
        <w:rPr>
          <w:u w:val="single"/>
          <w:lang w:val="el" w:eastAsia="el"/>
        </w:rPr>
        <w:t>6. Αποδέκτες Πίνακα K΄</w:t>
      </w:r>
    </w:p>
    <w:p>
      <w:pPr>
        <w:spacing w:before="240" w:after="240"/>
        <w:rPr>
          <w:lang w:val="el" w:eastAsia="el"/>
        </w:rPr>
      </w:pPr>
      <w:r>
        <w:rPr>
          <w:b/>
          <w:bCs/>
          <w:u w:val="single"/>
          <w:lang w:val="el" w:eastAsia="el"/>
        </w:rPr>
        <w:t xml:space="preserve">IΙΙ.ΕΣΩΤΕΡΙΚΗ </w:t>
      </w:r>
      <w:r>
        <w:rPr>
          <w:b/>
          <w:bCs/>
          <w:u w:val="single"/>
          <w:lang w:val="el" w:eastAsia="el"/>
        </w:rPr>
        <w:t>ΔΙΑΝΟΜΗ</w:t>
      </w:r>
    </w:p>
    <w:p>
      <w:pPr>
        <w:spacing w:before="240" w:after="240"/>
        <w:rPr>
          <w:lang w:val="el" w:eastAsia="el"/>
        </w:rPr>
      </w:pPr>
      <w:r>
        <w:rPr>
          <w:u w:val="single"/>
          <w:lang w:val="el" w:eastAsia="el"/>
        </w:rPr>
        <w:t>1. Γραφείο Υπουργού</w:t>
      </w:r>
    </w:p>
    <w:p>
      <w:pPr>
        <w:spacing w:before="240" w:after="240"/>
        <w:rPr>
          <w:lang w:val="el" w:eastAsia="el"/>
        </w:rPr>
      </w:pPr>
      <w:r>
        <w:rPr>
          <w:u w:val="single"/>
          <w:lang w:val="el" w:eastAsia="el"/>
        </w:rPr>
        <w:t>2. Γραφείο Αναπληρωτή Υπουργού</w:t>
      </w:r>
    </w:p>
    <w:p>
      <w:pPr>
        <w:spacing w:before="240" w:after="240"/>
        <w:rPr>
          <w:lang w:val="el" w:eastAsia="el"/>
        </w:rPr>
      </w:pPr>
      <w:r>
        <w:rPr>
          <w:u w:val="single"/>
          <w:lang w:val="el" w:eastAsia="el"/>
        </w:rPr>
        <w:t>3. Γραφείο Υφυπουργού</w:t>
      </w:r>
    </w:p>
    <w:p>
      <w:pPr>
        <w:spacing w:before="240" w:after="240"/>
        <w:rPr>
          <w:lang w:val="el" w:eastAsia="el"/>
        </w:rPr>
      </w:pPr>
      <w:r>
        <w:rPr>
          <w:u w:val="single"/>
          <w:lang w:val="el" w:eastAsia="el"/>
        </w:rPr>
        <w:t>4. Γραφείο Διοικητή Ανεξάρτητης Αρχής Δημοσίων Εσόδων</w:t>
      </w:r>
    </w:p>
    <w:p>
      <w:pPr>
        <w:spacing w:before="240" w:after="240"/>
        <w:rPr>
          <w:lang w:val="el" w:eastAsia="el"/>
        </w:rPr>
      </w:pPr>
      <w:r>
        <w:rPr>
          <w:u w:val="single"/>
          <w:lang w:val="el" w:eastAsia="el"/>
        </w:rPr>
        <w:t>5. Γραφείο Προϊσταμένων Γενικών Διευθύνσεων</w:t>
      </w:r>
    </w:p>
    <w:p>
      <w:pPr>
        <w:spacing w:before="240" w:after="240"/>
        <w:rPr>
          <w:lang w:val="el" w:eastAsia="el"/>
        </w:rPr>
      </w:pPr>
      <w:r>
        <w:rPr>
          <w:u w:val="single"/>
          <w:lang w:val="el" w:eastAsia="el"/>
        </w:rPr>
        <w:t>6. Διευθύνσεις, Αυτοτελή Τμήματα και Αυτοτελή Γραφεία της Α.Α.Δ.Ε.</w:t>
      </w:r>
    </w:p>
    <w:p>
      <w:pPr>
        <w:spacing w:before="240" w:after="240"/>
        <w:rPr>
          <w:lang w:val="el" w:eastAsia="el"/>
        </w:rPr>
      </w:pPr>
      <w:r>
        <w:rPr>
          <w:u w:val="single"/>
          <w:lang w:val="el" w:eastAsia="el"/>
        </w:rPr>
        <w:t>7. Δ/νση Νομικής Υποστήριξης της Α.Α.Δ.Ε.</w:t>
      </w:r>
    </w:p>
    <w:p>
      <w:pPr>
        <w:spacing w:before="240" w:after="240"/>
        <w:rPr>
          <w:lang w:val="el" w:eastAsia="el"/>
        </w:rPr>
      </w:pPr>
      <w:r>
        <w:rPr>
          <w:u w:val="single"/>
          <w:lang w:val="el" w:eastAsia="el"/>
        </w:rPr>
        <w:t>8. Δ/νση Εφαρμογής Φορολογίας Κεφαλαίου και Περιουσιολογίου – Τμήματα Α΄ και Β’</w:t>
      </w:r>
    </w:p>
    <w:p>
      <w:pPr>
        <w:spacing w:before="240" w:after="240"/>
        <w:rPr>
          <w:lang w:val="el" w:eastAsia="el"/>
        </w:rPr>
      </w:pPr>
      <w:r>
        <w:rPr>
          <w:b/>
          <w:bCs/>
          <w:u w:val="single"/>
          <w:lang w:val="el" w:eastAsia="el"/>
        </w:rPr>
        <w:t xml:space="preserve">Ενιαίος Φόρος Ιδιοκτησίας Ακινήτων(ΕΝ.Φ.Ι.Α.)νόμος </w:t>
      </w:r>
    </w:p>
    <w:p>
      <w:pPr>
        <w:spacing w:before="240" w:after="240"/>
        <w:rPr>
          <w:lang w:val="el" w:eastAsia="el"/>
        </w:rPr>
      </w:pPr>
      <w:r>
        <w:rPr>
          <w:b/>
          <w:bCs/>
          <w:u w:val="single"/>
          <w:lang w:val="el" w:eastAsia="el"/>
        </w:rPr>
        <w:t>4223/2013(ΦΕΚ 287 Α΄)</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Αντικείμενο του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7"/>
        <w:gridCol w:w="71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Αντικείμενο ΕΝ.Φ.Ι.Α. 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Ειδικά:</w:t>
            </w:r>
          </w:p>
          <w:p>
            <w:pPr>
              <w:spacing w:before="240"/>
              <w:rPr>
                <w:b w:val="0"/>
                <w:bCs w:val="0"/>
                <w:i w:val="0"/>
                <w:iCs w:val="0"/>
                <w:smallCaps w:val="0"/>
                <w:color w:val="000000"/>
                <w:lang w:val="el" w:eastAsia="el"/>
              </w:rPr>
            </w:pPr>
            <w:r>
              <w:rPr>
                <w:b/>
                <w:bCs/>
                <w:i w:val="0"/>
                <w:iCs w:val="0"/>
                <w:smallCaps w:val="0"/>
                <w:color w:val="000000"/>
                <w:lang w:val="el" w:eastAsia="el"/>
              </w:rPr>
              <w:t>Εμπράγματα 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Αποκλειστική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Νομή ή οιονεί νομή ή κατοχή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παρακολούθημα των παραπάνω εμπραγμάτων δικαιωμάτων. Εξαιρετικά, επιβάλλεται και στο δικαίωμα της νομής ή οιονεί νομής, της κατοχής, καθώς και 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Δέσμευση δικαιωμάτων από Ο.Τ.Α.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δέσμευση δικαιωμάτων επί του ακινήτου από Ο.Τ.Α. σύμφωνα με τα οριζόμενα στην παράγραφο 2 του άρθρου 2.</w:t>
            </w:r>
          </w:p>
          <w:p>
            <w:pPr>
              <w:spacing w:before="240"/>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Ο ΕΝ.Φ.Ι.Α. ισούται με το άθροισμα του κύριου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Υπολογισμός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επί του κάθε ακινήτου και του συμπληρωματικού φόρου επί της συνολικής αξίας των δικαιωμάτων επί των ακινήτων του υποκειμένου στο φόρο.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επιβολής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Τα δικαιώματα επί των οποίων επιβάλλεται ο ΕΝ.Φ.Ι.Α. ετησίως είναι αυτά που υπάρχουν την 1η Ιανουαρίου του έτους φορολογίας, ανεξάρτητα από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9"/>
        <w:gridCol w:w="76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για καθορισμό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μεταβολές που τυχόν επέρχονται κατά τη διάρκεια του έτους αυτού και ανεξάρτητα από τη μεταγραφή του τίτλου κτήσης.</w:t>
            </w:r>
          </w:p>
          <w:p>
            <w:pPr>
              <w:spacing w:before="240"/>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p>
        </w:tc>
      </w:tr>
    </w:tbl>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Υποκείμενο του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2"/>
        <w:gridCol w:w="68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Υποκείμενο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Υποκείμενο του ΕΝ.Φ.Ι.Α. είναι κάθε πρόσωπο ή οντότητα του άρθρου 1, ανάλογα με το δικαίωμα και το ποσοστό του, και ειδικότερα: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απόκτησης δικαιώματος επί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Υπερθεματιστής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Ο υπερθεματιστής, από την ημερομηνία σύνταξης της κατακυρωτικής έκθεσης.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Κληρονόμος:</w:t>
            </w:r>
          </w:p>
          <w:p>
            <w:pPr>
              <w:spacing w:before="240"/>
              <w:rPr>
                <w:b w:val="0"/>
                <w:bCs w:val="0"/>
                <w:i w:val="0"/>
                <w:iCs w:val="0"/>
                <w:smallCaps w:val="0"/>
                <w:color w:val="000000"/>
                <w:lang w:val="el" w:eastAsia="el"/>
              </w:rPr>
            </w:pPr>
            <w:r>
              <w:rPr>
                <w:b/>
                <w:bCs/>
                <w:i w:val="0"/>
                <w:iCs w:val="0"/>
                <w:smallCaps w:val="0"/>
                <w:color w:val="000000"/>
                <w:lang w:val="el" w:eastAsia="el"/>
              </w:rPr>
              <w:t>Εκ διαθήκης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Ο κληρονόμος και ειδικότερα:</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αα)</w:t>
            </w:r>
            <w:r>
              <w:rPr>
                <w:b/>
                <w:bCs/>
                <w:i w:val="0"/>
                <w:iCs w:val="0"/>
                <w:smallCaps w:val="0"/>
                <w:color w:val="000000"/>
                <w:lang w:val="en" w:eastAsia="en"/>
              </w:rPr>
              <w:tab/>
            </w:r>
            <w:r>
              <w:rPr>
                <w:b/>
                <w:bCs/>
                <w:i w:val="0"/>
                <w:iCs w:val="0"/>
                <w:smallCaps w:val="0"/>
                <w:color w:val="000000"/>
                <w:lang w:val="el" w:eastAsia="el"/>
              </w:rPr>
              <w:t>Ο εκ διαθήκης κληρονόμος, εφόσον έχει δημοσιευθεί διαθήκη μέχρι και την 31η Δεκεμβρίου του προηγούμενου της φορολογίας έτους.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4"/>
        <w:gridCol w:w="70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 αδιαθέτου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Ο εξ αδιαθέτου κληρονόμος, εφόσον δεν έχει δημοσιευθεί διαθήκη μέχρι και την 31η Δεκεμβρίου του προηγούμενου της φορολογίας έτους.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αποκτών δικαίωμα δυνάμει δωρεάς αιτία θανάτου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bCs/>
                <w:i w:val="0"/>
                <w:iCs w:val="0"/>
                <w:smallCaps w:val="0"/>
                <w:color w:val="000000"/>
                <w:lang w:val="el" w:eastAsia="el"/>
              </w:rPr>
              <w:t>Όποιος έχει αποκτήσει δικαίωμα σε ακίνητο με οριστικό συμβόλαιο δωρεάς αιτία θανάτου, εφόσον ο θάνατος επήλθε μέχρι και την 31η Δεκεμβρίου του προηγούμενου της φορολογίας έτους.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Υποκείμενο του ΕΝ.Φ.Ι.Α. είναι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αποκτών δικαίωμα με προσύμφωνο αγοράς με αυτοσύμβαση</w:t>
            </w:r>
          </w:p>
          <w:p>
            <w:pPr>
              <w:spacing w:before="240"/>
              <w:rPr>
                <w:b w:val="0"/>
                <w:bCs w:val="0"/>
                <w:i w:val="0"/>
                <w:iCs w:val="0"/>
                <w:smallCaps w:val="0"/>
                <w:color w:val="000000"/>
                <w:lang w:val="el" w:eastAsia="el"/>
              </w:rPr>
            </w:pPr>
            <w:r>
              <w:rPr>
                <w:b/>
                <w:bCs/>
                <w:i w:val="0"/>
                <w:iCs w:val="0"/>
                <w:smallCaps w:val="0"/>
                <w:color w:val="000000"/>
                <w:lang w:val="el" w:eastAsia="el"/>
              </w:rPr>
              <w:t>Εξαίρεση εργολαβικού προσυμφώνου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εξαίρεση το εργολαβικό προσύμφωνο.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Δικαιούχος ακινήτου από Δημόσιο, Ο.Ε.Κ., Ο.Τ.Α. ή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Κηδεμόνας σχολάζουσας κληρονομιάς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 xml:space="preserve">Ο κηδεμόνας, για την ακίνητη περιουσία σχολάζουσας κληρονομιάς, διαχωρισμένη από την ατομική του περιουσία, για όσο διάστημα τη διαχειρίζεται. </w:t>
            </w: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Εκτελεστής διαθήκης ή εκκαθαριστής κληρονομίας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bCs/>
                <w:i w:val="0"/>
                <w:iCs w:val="0"/>
                <w:smallCaps w:val="0"/>
                <w:color w:val="000000"/>
                <w:lang w:val="el" w:eastAsia="el"/>
              </w:rPr>
              <w:t xml:space="preserve">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 </w:t>
            </w: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Μεσεγγυούχος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bCs/>
                <w:i w:val="0"/>
                <w:iCs w:val="0"/>
                <w:smallCaps w:val="0"/>
                <w:color w:val="000000"/>
                <w:lang w:val="el" w:eastAsia="el"/>
              </w:rPr>
              <w:t>Ο μεσεγγυούχος ακίνητης περιουσίας, για την υπό μεσεγγύηση περιουσία, διαχωρισμένη από την ατομική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4"/>
        <w:gridCol w:w="71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του περιουσία, για όσο διάστημα διαρκεί η μεσεγγύηση. </w:t>
            </w: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(1)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Νομέας επίδικου ακινήτου</w:t>
            </w:r>
          </w:p>
          <w:p>
            <w:pPr>
              <w:spacing w:before="240" w:after="240"/>
              <w:rPr>
                <w:b w:val="0"/>
                <w:bCs w:val="0"/>
                <w:i w:val="0"/>
                <w:iCs w:val="0"/>
                <w:smallCaps w:val="0"/>
                <w:color w:val="000000"/>
                <w:lang w:val="el" w:eastAsia="el"/>
              </w:rPr>
            </w:pPr>
            <w:r>
              <w:rPr>
                <w:b/>
                <w:bCs/>
                <w:i w:val="0"/>
                <w:iCs w:val="0"/>
                <w:smallCaps w:val="0"/>
                <w:color w:val="000000"/>
                <w:lang w:val="el" w:eastAsia="el"/>
              </w:rPr>
              <w:t>Εργολάβος</w:t>
            </w:r>
          </w:p>
          <w:p>
            <w:pPr>
              <w:spacing w:before="240"/>
              <w:rPr>
                <w:b w:val="0"/>
                <w:bCs w:val="0"/>
                <w:i w:val="0"/>
                <w:iCs w:val="0"/>
                <w:smallCaps w:val="0"/>
                <w:color w:val="000000"/>
                <w:lang w:val="el" w:eastAsia="el"/>
              </w:rPr>
            </w:pPr>
            <w:r>
              <w:rPr>
                <w:b/>
                <w:bCs/>
                <w:i w:val="0"/>
                <w:iCs w:val="0"/>
                <w:smallCaps w:val="0"/>
                <w:color w:val="000000"/>
                <w:lang w:val="el" w:eastAsia="el"/>
              </w:rPr>
              <w:t>Εργολαβικό αντάλλαγμα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bCs/>
                <w:i w:val="0"/>
                <w:iCs w:val="0"/>
                <w:smallCaps w:val="0"/>
                <w:color w:val="000000"/>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η)</w:t>
            </w:r>
            <w:r>
              <w:rPr>
                <w:b/>
                <w:bCs/>
                <w:i w:val="0"/>
                <w:iCs w:val="0"/>
                <w:smallCaps w:val="0"/>
                <w:color w:val="000000"/>
                <w:lang w:val="en" w:eastAsia="en"/>
              </w:rPr>
              <w:tab/>
            </w:r>
            <w:r>
              <w:rPr>
                <w:b/>
                <w:bCs/>
                <w:i w:val="0"/>
                <w:iCs w:val="0"/>
                <w:smallCaps w:val="0"/>
                <w:color w:val="000000"/>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Καταπατητής ακινήτου φορέα Γενικής Κυβέρνησης</w:t>
            </w:r>
          </w:p>
          <w:p>
            <w:pPr>
              <w:spacing w:before="240"/>
              <w:rPr>
                <w:b w:val="0"/>
                <w:bCs w:val="0"/>
                <w:i w:val="0"/>
                <w:iCs w:val="0"/>
                <w:smallCaps w:val="0"/>
                <w:color w:val="000000"/>
                <w:lang w:val="el" w:eastAsia="el"/>
              </w:rPr>
            </w:pPr>
            <w:r>
              <w:rPr>
                <w:b/>
                <w:bCs/>
                <w:i w:val="0"/>
                <w:iCs w:val="0"/>
                <w:smallCaps w:val="0"/>
                <w:color w:val="000000"/>
                <w:lang w:val="el" w:eastAsia="el"/>
              </w:rPr>
              <w:t>Κάτοχος ακινήτου από ΕΤ.Α.Δ. Α.Ε. ή Παράκτιο Αττικό Μέτωπο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bCs/>
                <w:i w:val="0"/>
                <w:iCs w:val="0"/>
                <w:smallCaps w:val="0"/>
                <w:color w:val="000000"/>
                <w:lang w:val="el" w:eastAsia="el"/>
              </w:rPr>
              <w:t>Ο κάτοχος ακινήτου που ανήκει σε φορέα της Γενικής Κυβέρνησης, χωρίς τη συναίνεση του φορέα.</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ι)</w:t>
            </w:r>
            <w:r>
              <w:rPr>
                <w:b/>
                <w:bCs/>
                <w:i w:val="0"/>
                <w:iCs w:val="0"/>
                <w:smallCaps w:val="0"/>
                <w:color w:val="000000"/>
                <w:lang w:val="en" w:eastAsia="en"/>
              </w:rPr>
              <w:tab/>
            </w:r>
            <w:r>
              <w:rPr>
                <w:b/>
                <w:bCs/>
                <w:i w:val="0"/>
                <w:iCs w:val="0"/>
                <w:smallCaps w:val="0"/>
                <w:color w:val="000000"/>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tc>
      </w:tr>
    </w:tbl>
    <w:p>
      <w:pPr>
        <w:spacing w:before="240" w:after="240"/>
        <w:rPr>
          <w:lang w:val="el" w:eastAsia="el"/>
        </w:rPr>
      </w:pPr>
      <w:r>
        <w:rPr>
          <w:b/>
          <w:bCs/>
          <w:u w:val="single"/>
          <w:lang w:val="el" w:eastAsia="el"/>
        </w:rPr>
        <w:t xml:space="preserve">(1) </w:t>
      </w:r>
      <w:r>
        <w:rPr>
          <w:u w:val="single"/>
          <w:lang w:val="el" w:eastAsia="el"/>
        </w:rPr>
        <w:t xml:space="preserve">Οι περιπτώσεις γ), δ), ε) και στ) αντικαταστάθηκαν με την παράγραφο 2 του άρθρου 49 του Κεφαλαίου Α’, του Μέρους Γ’ του ν. 4410/2016 (ΦΕΚ 141 Α΄) και </w:t>
      </w:r>
      <w:r>
        <w:rPr>
          <w:b/>
          <w:bCs/>
          <w:u w:val="single"/>
          <w:lang w:val="el" w:eastAsia="el"/>
        </w:rPr>
        <w:t xml:space="preserve">ισχύουν, </w:t>
      </w:r>
      <w:r>
        <w:rPr>
          <w:u w:val="single"/>
          <w:lang w:val="el" w:eastAsia="el"/>
        </w:rPr>
        <w:t>σύμφωνα με την παράγραφο 3 του ιδίου άρθρου και νόμου, από 1</w:t>
      </w:r>
      <w:r>
        <w:rPr>
          <w:sz w:val="30"/>
          <w:szCs w:val="30"/>
          <w:u w:val="single"/>
          <w:vertAlign w:val="superscript"/>
          <w:lang w:val="el" w:eastAsia="el"/>
        </w:rPr>
        <w:t>η</w:t>
      </w:r>
      <w:r>
        <w:rPr>
          <w:u w:val="single"/>
          <w:lang w:val="el" w:eastAsia="el"/>
        </w:rPr>
        <w:t xml:space="preserve"> Ιανουαρίου 2016.</w:t>
      </w:r>
    </w:p>
    <w:p>
      <w:pPr>
        <w:spacing w:before="240" w:after="240"/>
        <w:rPr>
          <w:lang w:val="el" w:eastAsia="el"/>
        </w:rPr>
      </w:pPr>
      <w:r>
        <w:rPr>
          <w:b/>
          <w:bCs/>
          <w:u w:val="single"/>
          <w:lang w:val="el" w:eastAsia="el"/>
        </w:rPr>
        <w:t>Η αρχική διατύπωση των περιπτώσεων ήταν ως εξής:</w:t>
      </w:r>
    </w:p>
    <w:p>
      <w:pPr>
        <w:spacing w:before="240" w:after="240"/>
        <w:rPr>
          <w:lang w:val="el" w:eastAsia="el"/>
        </w:rPr>
      </w:pPr>
      <w:r>
        <w:rPr>
          <w:i/>
          <w:iCs/>
          <w:u w:val="single"/>
          <w:lang w:val="el" w:eastAsia="el"/>
        </w:rPr>
        <w:t>«γ) Ο κηδεμόνας για τα ακίνητα σχολάζουσας κληρονομιάς.</w:t>
      </w:r>
    </w:p>
    <w:p>
      <w:pPr>
        <w:spacing w:before="240" w:after="240"/>
        <w:rPr>
          <w:lang w:val="el" w:eastAsia="el"/>
        </w:rPr>
      </w:pPr>
      <w:r>
        <w:rPr>
          <w:i/>
          <w:iCs/>
          <w:u w:val="single"/>
          <w:lang w:val="el" w:eastAsia="el"/>
        </w:rPr>
        <w:t>δ) Ο εκτελεστής διαθήκης ή εκκαθαριστής κληρονομίας για τα κληρονομιαία ακίνητα.</w:t>
      </w:r>
    </w:p>
    <w:p>
      <w:pPr>
        <w:spacing w:before="240" w:after="240"/>
        <w:rPr>
          <w:lang w:val="el" w:eastAsia="el"/>
        </w:rPr>
      </w:pPr>
      <w:r>
        <w:rPr>
          <w:i/>
          <w:iCs/>
          <w:u w:val="single"/>
          <w:lang w:val="el" w:eastAsia="el"/>
        </w:rPr>
        <w:t>ε) Ο μεσεγγυούχος ακινήτου.</w:t>
      </w:r>
    </w:p>
    <w:p>
      <w:pPr>
        <w:spacing w:before="240" w:after="240"/>
        <w:rPr>
          <w:lang w:val="el" w:eastAsia="el"/>
        </w:rPr>
      </w:pPr>
      <w:r>
        <w:rPr>
          <w:i/>
          <w:iCs/>
          <w:u w:val="single"/>
          <w:lang w:val="el" w:eastAsia="el"/>
        </w:rPr>
        <w:t>στ) Ο σύνδικος της πτώχευσης.»</w:t>
      </w:r>
    </w:p>
    <w:p>
      <w:pPr>
        <w:spacing w:before="240" w:after="240"/>
        <w:rPr>
          <w:lang w:val="el" w:eastAsia="el"/>
        </w:rPr>
      </w:pPr>
      <w:r>
        <w:rPr>
          <w:b/>
          <w:bCs/>
          <w:u w:val="single"/>
          <w:lang w:val="el" w:eastAsia="el"/>
        </w:rPr>
        <w:t xml:space="preserve">(1α) </w:t>
      </w:r>
      <w:r>
        <w:rPr>
          <w:u w:val="single"/>
          <w:lang w:val="el" w:eastAsia="el"/>
        </w:rPr>
        <w:t xml:space="preserve">Η περίπτωση: </w:t>
      </w:r>
      <w:r>
        <w:rPr>
          <w:i/>
          <w:iCs/>
          <w:u w:val="single"/>
          <w:lang w:val="el" w:eastAsia="el"/>
        </w:rPr>
        <w:t>«στ) Ο σύνδικος της πτώχευσης, για την πτωχευτική ακίνητη περιουσία, διαχωρισμένη από την ατομική του περιουσία.»,</w:t>
      </w:r>
    </w:p>
    <w:p>
      <w:pPr>
        <w:spacing w:before="240" w:after="240"/>
        <w:rPr>
          <w:lang w:val="el" w:eastAsia="el"/>
        </w:rPr>
      </w:pPr>
      <w:r>
        <w:rPr>
          <w:u w:val="single"/>
          <w:lang w:val="el" w:eastAsia="el"/>
        </w:rPr>
        <w:t xml:space="preserve">καταργήθηκε με την παράγραφο 1 του άρθρου 13 του ν.4474/2017 (ΦΕΚ 80 Α΄), με </w:t>
      </w:r>
      <w:r>
        <w:rPr>
          <w:b/>
          <w:bCs/>
          <w:u w:val="single"/>
          <w:lang w:val="el" w:eastAsia="el"/>
        </w:rPr>
        <w:t xml:space="preserve">ισχύ </w:t>
      </w:r>
      <w:r>
        <w:rPr>
          <w:u w:val="single"/>
          <w:lang w:val="el" w:eastAsia="el"/>
        </w:rPr>
        <w:t>από την 1η Ιανουαρίου 2017, σύμφωνα με την παράγραφο 9 του ιδίου άρθρου και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5"/>
        <w:gridCol w:w="70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bCs/>
                <w:i w:val="0"/>
                <w:iCs w:val="0"/>
                <w:smallCaps w:val="0"/>
                <w:color w:val="000000"/>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Συνιδιοκτησία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Ο πλήρης κύριος υποχρεούται στην καταβολή του συνολικού ΕΝ.Φ.Ι.Α. που βαρύνει το ακίνητο κατά το ποσοστό συνιδιοκτησίας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Επικαρπία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Αν συστάθηκε επικαρπία, ο συνολικός ΕΝ.Φ.Ι.Α. που βαρύνει το ακίνητο επιμερίζεται μεταξύ του ψιλού κυρίου και του επικαρπωτή ως 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Επικαρπωτής φυσικό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b w:val="0"/>
                <w:bCs w:val="0"/>
                <w:i w:val="0"/>
                <w:iCs w:val="0"/>
                <w:smallCaps w:val="0"/>
                <w:color w:val="000000"/>
                <w:lang w:val="el" w:eastAsia="el"/>
              </w:rPr>
            </w:pPr>
            <w:r>
              <w:rPr>
                <w:b/>
                <w:bCs/>
                <w:i w:val="0"/>
                <w:iCs w:val="0"/>
                <w:smallCaps w:val="0"/>
                <w:color w:val="000000"/>
                <w:lang w:val="el" w:eastAsia="el"/>
              </w:rPr>
              <w:t>(αα) Στα 8/10, αν ο επικαρπωτής δεν έχει υπερβεί το 20ό έτος της ηλικίας του.</w:t>
            </w:r>
          </w:p>
          <w:p>
            <w:pPr>
              <w:spacing w:before="240" w:after="240"/>
              <w:rPr>
                <w:b w:val="0"/>
                <w:bCs w:val="0"/>
                <w:i w:val="0"/>
                <w:iCs w:val="0"/>
                <w:smallCaps w:val="0"/>
                <w:color w:val="000000"/>
                <w:lang w:val="el" w:eastAsia="el"/>
              </w:rPr>
            </w:pPr>
            <w:r>
              <w:rPr>
                <w:b/>
                <w:bCs/>
                <w:i w:val="0"/>
                <w:iCs w:val="0"/>
                <w:smallCaps w:val="0"/>
                <w:color w:val="000000"/>
                <w:lang w:val="el" w:eastAsia="el"/>
              </w:rPr>
              <w:t>(ββ) Στα 7/10, αν ο επικαρπωτής έχει υπερβεί το 20ό έτος της ηλικίας του.</w:t>
            </w:r>
          </w:p>
          <w:p>
            <w:pPr>
              <w:spacing w:before="240" w:after="240"/>
              <w:rPr>
                <w:b w:val="0"/>
                <w:bCs w:val="0"/>
                <w:i w:val="0"/>
                <w:iCs w:val="0"/>
                <w:smallCaps w:val="0"/>
                <w:color w:val="000000"/>
                <w:lang w:val="el" w:eastAsia="el"/>
              </w:rPr>
            </w:pPr>
            <w:r>
              <w:rPr>
                <w:b/>
                <w:bCs/>
                <w:i w:val="0"/>
                <w:iCs w:val="0"/>
                <w:smallCaps w:val="0"/>
                <w:color w:val="000000"/>
                <w:lang w:val="el" w:eastAsia="el"/>
              </w:rPr>
              <w:t>(γγ) Στα 6/10, αν ο επικαρπωτής έχει υπερβεί το 30ό έτος της ηλικίας του.</w:t>
            </w:r>
          </w:p>
          <w:p>
            <w:pPr>
              <w:spacing w:before="240" w:after="240"/>
              <w:rPr>
                <w:b w:val="0"/>
                <w:bCs w:val="0"/>
                <w:i w:val="0"/>
                <w:iCs w:val="0"/>
                <w:smallCaps w:val="0"/>
                <w:color w:val="000000"/>
                <w:lang w:val="el" w:eastAsia="el"/>
              </w:rPr>
            </w:pPr>
            <w:r>
              <w:rPr>
                <w:b/>
                <w:bCs/>
                <w:i w:val="0"/>
                <w:iCs w:val="0"/>
                <w:smallCaps w:val="0"/>
                <w:color w:val="000000"/>
                <w:lang w:val="el" w:eastAsia="el"/>
              </w:rPr>
              <w:t>(δδ) Στα 5/10, αν ο επικαρπωτής έχει υπερβεί το 40ό έτος της ηλικίας του.</w:t>
            </w:r>
          </w:p>
          <w:p>
            <w:pPr>
              <w:spacing w:before="240" w:after="240"/>
              <w:rPr>
                <w:b w:val="0"/>
                <w:bCs w:val="0"/>
                <w:i w:val="0"/>
                <w:iCs w:val="0"/>
                <w:smallCaps w:val="0"/>
                <w:color w:val="000000"/>
                <w:lang w:val="el" w:eastAsia="el"/>
              </w:rPr>
            </w:pPr>
            <w:r>
              <w:rPr>
                <w:b/>
                <w:bCs/>
                <w:i w:val="0"/>
                <w:iCs w:val="0"/>
                <w:smallCaps w:val="0"/>
                <w:color w:val="000000"/>
                <w:lang w:val="el" w:eastAsia="el"/>
              </w:rPr>
              <w:t>(εε) Στα 4/10, αν ο επικαρπωτής έχει υπερβεί το 50ό έτος της ηλικίας του.</w:t>
            </w:r>
          </w:p>
          <w:p>
            <w:pPr>
              <w:spacing w:before="240" w:after="240"/>
              <w:rPr>
                <w:b w:val="0"/>
                <w:bCs w:val="0"/>
                <w:i w:val="0"/>
                <w:iCs w:val="0"/>
                <w:smallCaps w:val="0"/>
                <w:color w:val="000000"/>
                <w:lang w:val="el" w:eastAsia="el"/>
              </w:rPr>
            </w:pPr>
            <w:r>
              <w:rPr>
                <w:b/>
                <w:bCs/>
                <w:i w:val="0"/>
                <w:iCs w:val="0"/>
                <w:smallCaps w:val="0"/>
                <w:color w:val="000000"/>
                <w:lang w:val="el" w:eastAsia="el"/>
              </w:rPr>
              <w:t>(στ) Στα 3/10, αν ο επικαρπωτής έχει υπερβεί το 60ό έτος της ηλικίας του.</w:t>
            </w:r>
          </w:p>
          <w:p>
            <w:pPr>
              <w:spacing w:before="240" w:after="240"/>
              <w:rPr>
                <w:b w:val="0"/>
                <w:bCs w:val="0"/>
                <w:i w:val="0"/>
                <w:iCs w:val="0"/>
                <w:smallCaps w:val="0"/>
                <w:color w:val="000000"/>
                <w:lang w:val="el" w:eastAsia="el"/>
              </w:rPr>
            </w:pPr>
            <w:r>
              <w:rPr>
                <w:b/>
                <w:bCs/>
                <w:i w:val="0"/>
                <w:iCs w:val="0"/>
                <w:smallCaps w:val="0"/>
                <w:color w:val="000000"/>
                <w:lang w:val="el" w:eastAsia="el"/>
              </w:rPr>
              <w:t>(ζζ) Στα 2/10, αν ο επικαρπωτής έχει υπερβεί το 70ό έτος της ηλικίας του.</w:t>
            </w:r>
          </w:p>
          <w:p>
            <w:pPr>
              <w:spacing w:before="240"/>
              <w:rPr>
                <w:b w:val="0"/>
                <w:bCs w:val="0"/>
                <w:i w:val="0"/>
                <w:iCs w:val="0"/>
                <w:smallCaps w:val="0"/>
                <w:color w:val="000000"/>
                <w:lang w:val="el" w:eastAsia="el"/>
              </w:rPr>
            </w:pPr>
            <w:r>
              <w:rPr>
                <w:b/>
                <w:bCs/>
                <w:i w:val="0"/>
                <w:iCs w:val="0"/>
                <w:smallCaps w:val="0"/>
                <w:color w:val="000000"/>
                <w:lang w:val="el" w:eastAsia="el"/>
              </w:rPr>
              <w:t>(ηη) Στο 1/10, αν ο επικαρπωτής έχει υπερβεί το 80ό έτος της ηλικίας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Επικαρπωτής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3"/>
        <w:gridCol w:w="6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Ψιλή κυριότητα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Εμπράγματα ή ενοχικά δικαιώματα αποκλειστικής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περιπτώσεων θ, ι και ια της παραγράφου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7. </w:t>
            </w:r>
            <w:r>
              <w:rPr>
                <w:b w:val="0"/>
                <w:bCs w:val="0"/>
                <w:i w:val="0"/>
                <w:iCs w:val="0"/>
                <w:smallCaps w:val="0"/>
                <w:color w:val="000000"/>
                <w:lang w:val="el" w:eastAsia="el"/>
              </w:rPr>
              <w:t>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Ιδιοχρησιμοποίηση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 </w:t>
            </w:r>
            <w:r>
              <w:rPr>
                <w:b w:val="0"/>
                <w:bCs w:val="0"/>
                <w:i w:val="0"/>
                <w:iCs w:val="0"/>
                <w:smallCaps w:val="0"/>
                <w:color w:val="000000"/>
                <w:lang w:val="el" w:eastAsia="el"/>
              </w:rPr>
              <w:t>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Συμπληρωματικός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9. </w:t>
            </w:r>
            <w:r>
              <w:rPr>
                <w:b w:val="0"/>
                <w:bCs w:val="0"/>
                <w:i w:val="0"/>
                <w:iCs w:val="0"/>
                <w:smallCaps w:val="0"/>
                <w:color w:val="000000"/>
                <w:lang w:val="el" w:eastAsia="el"/>
              </w:rPr>
              <w:t>Για το συμπληρωματικό ΕΝ.Φ.Ι.Α, όπως ορίζεται με τις διατάξεις του άρθρου 5, εφαρμόζονται ανάλογα τα οριζόμενα στις παραγράφους 3 έως και 8 του παρόντος.</w:t>
            </w:r>
          </w:p>
        </w:tc>
      </w:tr>
    </w:tbl>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Απαλλαγές από τον ΕΝ.Φ.Ι.Α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5"/>
        <w:gridCol w:w="73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Απαλλαγές:</w:t>
            </w:r>
          </w:p>
          <w:p>
            <w:pPr>
              <w:spacing w:before="240" w:after="240"/>
              <w:rPr>
                <w:b w:val="0"/>
                <w:bCs w:val="0"/>
                <w:i w:val="0"/>
                <w:iCs w:val="0"/>
                <w:smallCaps w:val="0"/>
                <w:color w:val="000000"/>
                <w:lang w:val="el" w:eastAsia="el"/>
              </w:rPr>
            </w:pPr>
            <w:r>
              <w:rPr>
                <w:b/>
                <w:bCs/>
                <w:i w:val="0"/>
                <w:iCs w:val="0"/>
                <w:smallCaps w:val="0"/>
                <w:color w:val="000000"/>
                <w:lang w:val="el" w:eastAsia="el"/>
              </w:rPr>
              <w:t>Δημόσιο, Τ.Α.Ι.ΠΕ.Δ, Ε.Ο.Τ., ΕΤ.Α.Δ. Α.Ε. και Ε.Ο.&amp;Κ.</w:t>
            </w:r>
          </w:p>
          <w:p>
            <w:pPr>
              <w:spacing w:before="240" w:after="240"/>
              <w:rPr>
                <w:b w:val="0"/>
                <w:bCs w:val="0"/>
                <w:i w:val="0"/>
                <w:iCs w:val="0"/>
                <w:smallCaps w:val="0"/>
                <w:color w:val="000000"/>
                <w:lang w:val="el" w:eastAsia="el"/>
              </w:rPr>
            </w:pPr>
            <w:r>
              <w:rPr>
                <w:b/>
                <w:bCs/>
                <w:i w:val="0"/>
                <w:iCs w:val="0"/>
                <w:smallCaps w:val="0"/>
                <w:color w:val="000000"/>
                <w:lang w:val="el" w:eastAsia="el"/>
              </w:rPr>
              <w:t>Ν.Π.Δ.Δ., Ν.Π.Ι.Δ. εντός Γενικής Κυβέρνησης και Ο.Τ.Α.</w:t>
            </w:r>
          </w:p>
          <w:p>
            <w:pPr>
              <w:spacing w:before="240" w:after="240"/>
              <w:rPr>
                <w:b w:val="0"/>
                <w:bCs w:val="0"/>
                <w:i w:val="0"/>
                <w:iCs w:val="0"/>
                <w:smallCaps w:val="0"/>
                <w:color w:val="000000"/>
                <w:lang w:val="el" w:eastAsia="el"/>
              </w:rPr>
            </w:pPr>
            <w:r>
              <w:rPr>
                <w:b/>
                <w:bCs/>
                <w:i w:val="0"/>
                <w:iCs w:val="0"/>
                <w:smallCaps w:val="0"/>
                <w:color w:val="000000"/>
                <w:lang w:val="el" w:eastAsia="el"/>
              </w:rPr>
              <w:t>Εξαίρεση Α.Ε.</w:t>
            </w:r>
          </w:p>
          <w:p>
            <w:pPr>
              <w:spacing w:before="240"/>
              <w:rPr>
                <w:b w:val="0"/>
                <w:bCs w:val="0"/>
                <w:i w:val="0"/>
                <w:iCs w:val="0"/>
                <w:smallCaps w:val="0"/>
                <w:color w:val="000000"/>
                <w:lang w:val="el" w:eastAsia="el"/>
              </w:rPr>
            </w:pPr>
            <w:r>
              <w:rPr>
                <w:b/>
                <w:bCs/>
                <w:i w:val="0"/>
                <w:iCs w:val="0"/>
                <w:smallCaps w:val="0"/>
                <w:color w:val="000000"/>
                <w:lang w:val="el" w:eastAsia="el"/>
              </w:rPr>
              <w:t>Γενικής 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Απαλλάσσονται από τον ΕΝ.Φ.Ι.Α. τα δικαιώματα στα ακίνητα που ανήκουν: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 xml:space="preserve">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 </w:t>
            </w:r>
            <w:r>
              <w:rPr>
                <w:b/>
                <w:bCs/>
                <w:i w:val="0"/>
                <w:iCs w:val="0"/>
                <w:smallCaps w:val="0"/>
                <w:color w:val="000000"/>
                <w:lang w:val="el" w:eastAsia="el"/>
              </w:rPr>
              <w:t>(2)</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tc>
      </w:tr>
    </w:tbl>
    <w:p>
      <w:pPr>
        <w:spacing w:before="240" w:after="240"/>
        <w:rPr>
          <w:lang w:val="el" w:eastAsia="el"/>
        </w:rPr>
      </w:pPr>
      <w:r>
        <w:rPr>
          <w:b/>
          <w:bCs/>
          <w:u w:val="single"/>
          <w:lang w:val="el" w:eastAsia="el"/>
        </w:rPr>
        <w:t xml:space="preserve">(2) </w:t>
      </w:r>
      <w:r>
        <w:rPr>
          <w:u w:val="single"/>
          <w:lang w:val="el" w:eastAsia="el"/>
        </w:rPr>
        <w:t xml:space="preserve">Η περίπτωση α) της παραγράφου 1 </w:t>
      </w:r>
      <w:r>
        <w:rPr>
          <w:b/>
          <w:bCs/>
          <w:i/>
          <w:iCs/>
          <w:u w:val="single"/>
          <w:lang w:val="el" w:eastAsia="el"/>
        </w:rPr>
        <w:t>τροποποιήθηκε τέταρτη φορά</w:t>
      </w:r>
      <w:r>
        <w:rPr>
          <w:u w:val="single"/>
          <w:lang w:val="el" w:eastAsia="el"/>
        </w:rPr>
        <w:t xml:space="preserve"> με την παράγραφο 5 του άρθρου 10 του ν. 4474/2017 (ΦΕΚ 80 Α΄), της οποίας οι διατάξεις </w:t>
      </w:r>
      <w:r>
        <w:rPr>
          <w:b/>
          <w:bCs/>
          <w:u w:val="single"/>
          <w:lang w:val="el" w:eastAsia="el"/>
        </w:rPr>
        <w:t xml:space="preserve">ισχύουν, </w:t>
      </w:r>
      <w:r>
        <w:rPr>
          <w:u w:val="single"/>
          <w:lang w:val="el" w:eastAsia="el"/>
        </w:rPr>
        <w:t xml:space="preserve">σύμφωνα με την παράγραφο 6 του ίδιου άρθρου και νόμου από την </w:t>
      </w:r>
      <w:r>
        <w:rPr>
          <w:b/>
          <w:bCs/>
          <w:u w:val="single"/>
          <w:lang w:val="el" w:eastAsia="el"/>
        </w:rPr>
        <w:t xml:space="preserve">1η Ιανουαρίου 2016, πλην </w:t>
      </w:r>
      <w:r>
        <w:rPr>
          <w:u w:val="single"/>
          <w:lang w:val="el" w:eastAsia="el"/>
        </w:rPr>
        <w:t xml:space="preserve">της διάταξης που αφορά την </w:t>
      </w:r>
      <w:r>
        <w:rPr>
          <w:b/>
          <w:bCs/>
          <w:u w:val="single"/>
          <w:lang w:val="el" w:eastAsia="el"/>
        </w:rPr>
        <w:t xml:space="preserve">Επιτροπή Ολυμπίων και Κληροδοτημάτων, </w:t>
      </w:r>
      <w:r>
        <w:rPr>
          <w:u w:val="single"/>
          <w:lang w:val="el" w:eastAsia="el"/>
        </w:rPr>
        <w:t xml:space="preserve">η οποία </w:t>
      </w:r>
      <w:r>
        <w:rPr>
          <w:b/>
          <w:bCs/>
          <w:u w:val="single"/>
          <w:lang w:val="el" w:eastAsia="el"/>
        </w:rPr>
        <w:t xml:space="preserve">ισχύει από την </w:t>
      </w:r>
      <w:r>
        <w:rPr>
          <w:b/>
          <w:bCs/>
          <w:u w:val="single"/>
          <w:lang w:val="el" w:eastAsia="el"/>
        </w:rPr>
        <w:t xml:space="preserve">1η Ιανουαρίου </w:t>
      </w:r>
      <w:r>
        <w:rPr>
          <w:b/>
          <w:bCs/>
          <w:u w:val="single"/>
          <w:lang w:val="el" w:eastAsia="el"/>
        </w:rPr>
        <w:t>2017</w:t>
      </w:r>
      <w:r>
        <w:rPr>
          <w:b/>
          <w:bCs/>
          <w:u w:val="single"/>
          <w:lang w:val="el" w:eastAsia="el"/>
        </w:rPr>
        <w:t>(σύμφωνα με την παράγραφο 6 του ιδίου άρθρου και νόμου).</w:t>
      </w:r>
    </w:p>
    <w:p>
      <w:pPr>
        <w:spacing w:before="240" w:after="240"/>
        <w:rPr>
          <w:lang w:val="el" w:eastAsia="el"/>
        </w:rPr>
      </w:pPr>
      <w:r>
        <w:rPr>
          <w:b/>
          <w:bCs/>
          <w:i/>
          <w:iCs/>
          <w:u w:val="single"/>
          <w:lang w:val="el" w:eastAsia="el"/>
        </w:rPr>
        <w:t>Η αρχική διάταξη ήταν ως εξής</w:t>
      </w:r>
      <w:r>
        <w:rPr>
          <w:b/>
          <w:bCs/>
          <w:i/>
          <w:iCs/>
          <w:u w:val="single"/>
          <w:lang w:val="el" w:eastAsia="el"/>
        </w:rPr>
        <w:t>:</w:t>
      </w:r>
    </w:p>
    <w:p>
      <w:pPr>
        <w:spacing w:before="240" w:after="240"/>
        <w:rPr>
          <w:lang w:val="el" w:eastAsia="el"/>
        </w:rPr>
      </w:pPr>
      <w:r>
        <w:rPr>
          <w:b/>
          <w:bCs/>
          <w:i/>
          <w:iCs/>
          <w:u w:val="single"/>
          <w:lang w:val="el" w:eastAsia="el"/>
        </w:rPr>
        <w:t>«α) Στο Δημόσιο, στο Ταμείο Αξιοποίησης της Ιδιωτικής Περιουσίας του Δημοσίου (Τ.Α.Ι.ΠΕ.Δ.), στην Εταιρεία των Ακινήτων του Δημοσίου (ΕΤ.Α.Δ. Α.Ε.) και στην εταιρεία «Παράκτιο Αττικό Μέτωπο Α.Ε.» με την επιφύλαξη της παραγράφου 7 του άρθρου 2.»</w:t>
      </w:r>
    </w:p>
    <w:p>
      <w:pPr>
        <w:spacing w:before="240" w:after="240"/>
        <w:rPr>
          <w:lang w:val="el" w:eastAsia="el"/>
        </w:rPr>
      </w:pPr>
      <w:r>
        <w:rPr>
          <w:b/>
          <w:bCs/>
          <w:i/>
          <w:iCs/>
          <w:u w:val="single"/>
          <w:lang w:val="el" w:eastAsia="el"/>
        </w:rPr>
        <w:t>Τροποποιήθηκε πρώτη φορά</w:t>
      </w:r>
      <w:r>
        <w:rPr>
          <w:b/>
          <w:bCs/>
          <w:u w:val="single"/>
          <w:lang w:val="el" w:eastAsia="el"/>
        </w:rPr>
        <w:t xml:space="preserve"> με το άρθρο 3 του ν. 4328/2015 (ΦΕΚ 51 Α΄</w:t>
      </w:r>
      <w:r>
        <w:rPr>
          <w:b/>
          <w:bCs/>
          <w:u w:val="single"/>
          <w:lang w:val="el" w:eastAsia="el"/>
        </w:rPr>
        <w:t xml:space="preserve">) </w:t>
      </w:r>
      <w:r>
        <w:rPr>
          <w:b/>
          <w:bCs/>
          <w:u w:val="single"/>
          <w:lang w:val="el" w:eastAsia="el"/>
        </w:rPr>
        <w:t>με συμπλήρωση των λέξεων</w:t>
      </w:r>
      <w:r>
        <w:rPr>
          <w:b/>
          <w:bCs/>
          <w:u w:val="single"/>
          <w:lang w:val="el" w:eastAsia="el"/>
        </w:rPr>
        <w:t>: «</w:t>
      </w:r>
      <w:r>
        <w:rPr>
          <w:b/>
          <w:bCs/>
          <w:i/>
          <w:iCs/>
          <w:u w:val="single"/>
          <w:lang w:val="el" w:eastAsia="el"/>
        </w:rPr>
        <w:t>καθώς και στον Ελληνικό Οργανισμό Τουρισμού (Ε.Ο.Τ.)»</w:t>
      </w:r>
      <w:r>
        <w:rPr>
          <w:b/>
          <w:bCs/>
          <w:u w:val="single"/>
          <w:lang w:val="el" w:eastAsia="el"/>
        </w:rPr>
        <w:t xml:space="preserve"> με αναδρομική ισχύ από 1.1.2014.</w:t>
      </w:r>
    </w:p>
    <w:p>
      <w:pPr>
        <w:spacing w:before="240" w:after="240"/>
        <w:rPr>
          <w:lang w:val="el" w:eastAsia="el"/>
        </w:rPr>
      </w:pPr>
      <w:r>
        <w:rPr>
          <w:b/>
          <w:bCs/>
          <w:i/>
          <w:iCs/>
          <w:u w:val="single"/>
          <w:lang w:val="el" w:eastAsia="el"/>
        </w:rPr>
        <w:t>Τροποποιήθηκε δεύτερη φορά</w:t>
      </w:r>
      <w:r>
        <w:rPr>
          <w:b/>
          <w:bCs/>
          <w:u w:val="single"/>
          <w:lang w:val="el" w:eastAsia="el"/>
        </w:rPr>
        <w:t xml:space="preserve"> με την περίπτωση β της υποπαραγράφου Δ.3. του άρθρου 2 του ν. 4336/2015 (ΦΕΚ 94 Α΄) και </w:t>
      </w:r>
      <w:r>
        <w:rPr>
          <w:b/>
          <w:bCs/>
          <w:u w:val="single"/>
          <w:lang w:val="el" w:eastAsia="el"/>
        </w:rPr>
        <w:t xml:space="preserve">ίσχυσε, </w:t>
      </w:r>
      <w:r>
        <w:rPr>
          <w:b/>
          <w:bCs/>
          <w:u w:val="single"/>
          <w:lang w:val="el" w:eastAsia="el"/>
        </w:rPr>
        <w:t xml:space="preserve">σύμφωνα με το άρθρο 4 του αυτού νόμου, από </w:t>
      </w:r>
      <w:r>
        <w:rPr>
          <w:b/>
          <w:bCs/>
          <w:u w:val="single"/>
          <w:lang w:val="el" w:eastAsia="el"/>
        </w:rPr>
        <w:t xml:space="preserve">19 Αυγούστου 2015 μέχρι 31/12/2015, </w:t>
      </w:r>
      <w:r>
        <w:rPr>
          <w:b/>
          <w:bCs/>
          <w:u w:val="single"/>
          <w:lang w:val="el" w:eastAsia="el"/>
        </w:rPr>
        <w:t>ως εξής:</w:t>
      </w:r>
    </w:p>
    <w:p>
      <w:pPr>
        <w:spacing w:before="240" w:after="240"/>
        <w:rPr>
          <w:lang w:val="el" w:eastAsia="el"/>
        </w:rPr>
      </w:pPr>
      <w:r>
        <w:rPr>
          <w:b/>
          <w:bCs/>
          <w:i/>
          <w:iCs/>
          <w:u w:val="single"/>
          <w:lang w:val="el" w:eastAsia="el"/>
        </w:rPr>
        <w:t>«α) Στο Δημόσιο, στο Ταμείο Αξιοποίησης της Ιδιωτικής Περιουσίας του Δημοσίου (Τ.Α.Ι.ΠΕ.Δ.).».</w:t>
      </w:r>
    </w:p>
    <w:p>
      <w:pPr>
        <w:spacing w:before="240" w:after="240"/>
        <w:rPr>
          <w:lang w:val="el" w:eastAsia="el"/>
        </w:rPr>
      </w:pPr>
      <w:r>
        <w:rPr>
          <w:b/>
          <w:bCs/>
          <w:i/>
          <w:iCs/>
          <w:u w:val="single"/>
          <w:lang w:val="el" w:eastAsia="el"/>
        </w:rPr>
        <w:t>Και εν συνεχεία τροποποιήθηκε τρίτη φορά</w:t>
      </w:r>
      <w:r>
        <w:rPr>
          <w:b/>
          <w:bCs/>
          <w:u w:val="single"/>
          <w:lang w:val="el" w:eastAsia="el"/>
        </w:rPr>
        <w:t xml:space="preserve"> με την παράγραφο 1 του άρθρου 59 του Μέρους Τρίτου του ν. 4430/2016 (ΦΕΚ 205 Α΄) με την προσθήκη της φράσης «</w:t>
      </w:r>
      <w:r>
        <w:rPr>
          <w:b/>
          <w:bCs/>
          <w:i/>
          <w:iCs/>
          <w:u w:val="single"/>
          <w:lang w:val="el" w:eastAsia="el"/>
        </w:rPr>
        <w:t>και στον Ελληνικό Οργανισμό Τουρισμού (Ε.Ο.Τ.)»,</w:t>
      </w:r>
      <w:r>
        <w:rPr>
          <w:b/>
          <w:bCs/>
          <w:u w:val="single"/>
          <w:lang w:val="el" w:eastAsia="el"/>
        </w:rPr>
        <w:t xml:space="preserve"> με ισχύ, </w:t>
      </w:r>
      <w:r>
        <w:rPr>
          <w:b/>
          <w:bCs/>
          <w:u w:val="single"/>
          <w:lang w:val="el" w:eastAsia="el"/>
        </w:rPr>
        <w:t xml:space="preserve">σύμφωνα με την παράγραφο 2 του ίδιου άρθρου και νόμου, από την </w:t>
      </w:r>
      <w:r>
        <w:rPr>
          <w:b/>
          <w:bCs/>
          <w:u w:val="single"/>
          <w:lang w:val="el" w:eastAsia="el"/>
        </w:rPr>
        <w:t>1η Ιανουαρίου 2016</w:t>
      </w:r>
    </w:p>
    <w:p>
      <w:pPr>
        <w:spacing w:before="240" w:after="240"/>
        <w:rPr>
          <w:lang w:val="el" w:eastAsia="el"/>
        </w:rPr>
      </w:pPr>
      <w:r>
        <w:rPr>
          <w:b/>
          <w:bCs/>
          <w:u w:val="single"/>
          <w:lang w:val="el" w:eastAsia="el"/>
        </w:rPr>
        <w:t>Διευκρινιστικές σημειώσεις συνεπεία των ανωτέρω:</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Ελληνικό Δημόσιο</w:t>
      </w:r>
    </w:p>
    <w:p>
      <w:pPr>
        <w:spacing w:before="240" w:after="240"/>
        <w:rPr>
          <w:lang w:val="el" w:eastAsia="el"/>
        </w:rPr>
      </w:pPr>
      <w:r>
        <w:rPr>
          <w:b/>
          <w:bCs/>
          <w:u w:val="single"/>
          <w:lang w:val="el" w:eastAsia="el"/>
        </w:rPr>
        <w:t>Απαλλαγή από τον ΕΝ.Φ.Ι.Α. από το έτος 2014 και εφεξής.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Τ.Α.Ι.ΠΕ.Δ.</w:t>
      </w:r>
    </w:p>
    <w:p>
      <w:pPr>
        <w:spacing w:before="240" w:after="240"/>
        <w:rPr>
          <w:lang w:val="el" w:eastAsia="el"/>
        </w:rPr>
      </w:pPr>
      <w:r>
        <w:rPr>
          <w:b/>
          <w:bCs/>
          <w:u w:val="single"/>
          <w:lang w:val="el" w:eastAsia="el"/>
        </w:rPr>
        <w:t>Απαλλαγή από τον ΕΝ.Φ.Ι.Α. από το έτος 2014 και εφεξής.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Ε.Ο.Τ.</w:t>
      </w:r>
    </w:p>
    <w:p>
      <w:pPr>
        <w:spacing w:before="240" w:after="240"/>
        <w:rPr>
          <w:lang w:val="el" w:eastAsia="el"/>
        </w:rPr>
      </w:pPr>
      <w:r>
        <w:rPr>
          <w:b/>
          <w:bCs/>
          <w:u w:val="single"/>
          <w:lang w:val="el" w:eastAsia="el"/>
        </w:rPr>
        <w:t>Απαλλαγή από τον ΕΝ.Φ.Ι.Α. από το έτος 2014 και εφεξής.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ΕΤ.Α.Δ. Α.Ε.</w:t>
      </w:r>
    </w:p>
    <w:p>
      <w:pPr>
        <w:spacing w:before="240" w:after="240"/>
        <w:rPr>
          <w:lang w:val="el" w:eastAsia="el"/>
        </w:rPr>
      </w:pPr>
      <w:r>
        <w:rPr>
          <w:b/>
          <w:bCs/>
          <w:u w:val="single"/>
          <w:lang w:val="el" w:eastAsia="el"/>
        </w:rPr>
        <w:t>Απαλλαγή από τον ΕΝ.Φ.Ι.Α. από το έτος 2014 και εφεξής.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Παράκτιο Αττικό Μέτωπο Α.Ε.</w:t>
      </w:r>
    </w:p>
    <w:p>
      <w:pPr>
        <w:spacing w:before="240" w:after="240"/>
        <w:rPr>
          <w:lang w:val="el" w:eastAsia="el"/>
        </w:rPr>
      </w:pPr>
      <w:r>
        <w:rPr>
          <w:b/>
          <w:bCs/>
          <w:u w:val="single"/>
          <w:lang w:val="el" w:eastAsia="el"/>
        </w:rPr>
        <w:t>Απαλλαγή από τον ΕΝ.Φ.Ι.Α. από το έτος 2014 και εφεξής.</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Επιτροπή Ολυμπίων και Κληροδοτημάτων</w:t>
      </w:r>
    </w:p>
    <w:p>
      <w:pPr>
        <w:spacing w:before="240" w:after="240"/>
        <w:rPr>
          <w:lang w:val="el" w:eastAsia="el"/>
        </w:rPr>
      </w:pPr>
      <w:r>
        <w:rPr>
          <w:b/>
          <w:bCs/>
          <w:u w:val="single"/>
          <w:lang w:val="el" w:eastAsia="el"/>
        </w:rPr>
        <w:t>Απαλλαγή από τον ΕΝ.Φ.Ι.Α. από το έτος 2017 και εφεξής.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6"/>
        <w:gridCol w:w="6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Πρεσβείες, προξενεία, εγκατάσταση πρεσβευτή, προξένου, διπλωματικών αντιπροσώπων και πρακτόρων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Ν.Π.Δ.Δ., εκτός της Γενικής</w:t>
            </w:r>
          </w:p>
          <w:p>
            <w:pPr>
              <w:spacing w:before="240"/>
              <w:rPr>
                <w:b w:val="0"/>
                <w:bCs w:val="0"/>
                <w:i w:val="0"/>
                <w:iCs w:val="0"/>
                <w:smallCaps w:val="0"/>
                <w:color w:val="000000"/>
                <w:lang w:val="el" w:eastAsia="el"/>
              </w:rPr>
            </w:pPr>
            <w:r>
              <w:rPr>
                <w:b/>
                <w:bCs/>
                <w:i w:val="0"/>
                <w:iCs w:val="0"/>
                <w:smallCaps w:val="0"/>
                <w:color w:val="000000"/>
                <w:lang w:val="el" w:eastAsia="el"/>
              </w:rPr>
              <w:t>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bCs/>
                <w:i w:val="0"/>
                <w:iCs w:val="0"/>
                <w:smallCaps w:val="0"/>
                <w:color w:val="000000"/>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κερδοσκοπικά Ν.Π.Ι.Δ., εκτός Γενικής 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bCs/>
                <w:i w:val="0"/>
                <w:iCs w:val="0"/>
                <w:smallCaps w:val="0"/>
                <w:color w:val="000000"/>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Γνωστές θρησκείες</w:t>
            </w:r>
          </w:p>
          <w:p>
            <w:pPr>
              <w:spacing w:before="240"/>
              <w:rPr>
                <w:b w:val="0"/>
                <w:bCs w:val="0"/>
                <w:i w:val="0"/>
                <w:iCs w:val="0"/>
                <w:smallCaps w:val="0"/>
                <w:color w:val="000000"/>
                <w:lang w:val="el" w:eastAsia="el"/>
              </w:rPr>
            </w:pPr>
            <w:r>
              <w:rPr>
                <w:b/>
                <w:bCs/>
                <w:i w:val="0"/>
                <w:iCs w:val="0"/>
                <w:smallCaps w:val="0"/>
                <w:color w:val="000000"/>
                <w:lang w:val="el" w:eastAsia="el"/>
              </w:rPr>
              <w:t>Ιερές Μονές Αγίου 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bCs/>
                <w:i w:val="0"/>
                <w:iCs w:val="0"/>
                <w:smallCaps w:val="0"/>
                <w:color w:val="000000"/>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στ)</w:t>
            </w:r>
            <w:r>
              <w:rPr>
                <w:b/>
                <w:bCs/>
                <w:i w:val="0"/>
                <w:iCs w:val="0"/>
                <w:smallCaps w:val="0"/>
                <w:color w:val="000000"/>
                <w:lang w:val="en" w:eastAsia="en"/>
              </w:rPr>
              <w:tab/>
            </w:r>
            <w:r>
              <w:rPr>
                <w:b/>
                <w:bCs/>
                <w:i w:val="0"/>
                <w:iCs w:val="0"/>
                <w:smallCaps w:val="0"/>
                <w:color w:val="000000"/>
                <w:lang w:val="el" w:eastAsia="el"/>
              </w:rPr>
              <w:t>β) Στις υποκείμενες στο ειδικό συνταγματικό καθεστώς Ιερές Μονές του Αγίου Όρους, κείμενα εντός ή εκτός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Ν.Π. ειδικού καθεστώτος ν. 3647/2008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bCs/>
                <w:i w:val="0"/>
                <w:iCs w:val="0"/>
                <w:smallCaps w:val="0"/>
                <w:color w:val="000000"/>
                <w:lang w:val="el" w:eastAsia="el"/>
              </w:rPr>
              <w:t>Στα νομικά πρόσωπα που υπάγονται στο ειδικό καθεστώς διοίκησης και διαχείρισης του ν. 3647/2008 (Α` 37) και ιδιοχρησιμοποιούνται.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Εταιρείες ειδικού σκοπού με σύνολο ονομαστικών μετοχών στο Τ.Α.Ι.ΠΕ.Δ.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bCs/>
                <w:i w:val="0"/>
                <w:iCs w:val="0"/>
                <w:smallCaps w:val="0"/>
                <w:color w:val="000000"/>
                <w:lang w:val="el" w:eastAsia="el"/>
              </w:rPr>
              <w:t xml:space="preserve">Σε εταιρείες ειδικού σκοπού, σύμφωνα με τη περίπτωση ζ’ της παρ.1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παρ.7 του άρθρου 2. </w:t>
            </w:r>
            <w:r>
              <w:rPr>
                <w:b/>
                <w:bCs/>
                <w:i w:val="0"/>
                <w:iCs w:val="0"/>
                <w:smallCaps w:val="0"/>
                <w:color w:val="000000"/>
                <w:lang w:val="el" w:eastAsia="el"/>
              </w:rPr>
              <w:t>(3)</w:t>
            </w:r>
          </w:p>
        </w:tc>
      </w:tr>
    </w:tbl>
    <w:p>
      <w:pPr>
        <w:spacing w:before="240" w:after="240"/>
        <w:rPr>
          <w:lang w:val="el" w:eastAsia="el"/>
        </w:rPr>
      </w:pPr>
      <w:r>
        <w:rPr>
          <w:b/>
          <w:bCs/>
          <w:u w:val="single"/>
          <w:lang w:val="el" w:eastAsia="el"/>
        </w:rPr>
        <w:t>(3)</w:t>
      </w:r>
      <w:r>
        <w:rPr>
          <w:b/>
          <w:bCs/>
          <w:u w:val="single"/>
          <w:lang w:val="el" w:eastAsia="el"/>
        </w:rPr>
        <w:t xml:space="preserve">Η περίπτωση η) προστέθηκε με την παράγραφο 4 του άρθρου 2 του ν. 4337/2015 (ΦΕΚ 129 Α΄). </w:t>
      </w:r>
      <w:r>
        <w:rPr>
          <w:b/>
          <w:bCs/>
          <w:u w:val="single"/>
          <w:lang w:val="el" w:eastAsia="el"/>
        </w:rPr>
        <w:t xml:space="preserve">Έναρξη ισχύος, αναδρομικά από 01/01/2015, </w:t>
      </w:r>
      <w:r>
        <w:rPr>
          <w:b/>
          <w:bCs/>
          <w:u w:val="single"/>
          <w:lang w:val="el" w:eastAsia="el"/>
        </w:rPr>
        <w:t>όπως ορίστηκε με το άρθρο 1 της ΠΝΠ 30-12-2015 (ΦΕΚ 184 Α΄), η οποία κυρώθηκε με το Δεύτερο Άρθρο του ν. 4366/2016 (ΦΕΚ 18 Α΄) (η προηγούμενη έναρξη ισχύος της εν λόγω περιπτώσεως ήταν από τη δημοσίευση του ν. 4337/2015 (ΦΕΚ 129 Α΄/17/10/2015), ήτοι 01/01/2016). Δηλαδή η απαλλαγή ισχύει από το έτος 2015 και επόμενα έτη.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Απαγόρευση χρήσης</w:t>
            </w:r>
          </w:p>
          <w:p>
            <w:pPr>
              <w:spacing w:before="240" w:after="240"/>
              <w:rPr>
                <w:b w:val="0"/>
                <w:bCs w:val="0"/>
                <w:i w:val="0"/>
                <w:iCs w:val="0"/>
                <w:smallCaps w:val="0"/>
                <w:color w:val="000000"/>
                <w:lang w:val="el" w:eastAsia="el"/>
              </w:rPr>
            </w:pPr>
            <w:r>
              <w:rPr>
                <w:b/>
                <w:bCs/>
                <w:i w:val="0"/>
                <w:iCs w:val="0"/>
                <w:smallCaps w:val="0"/>
                <w:color w:val="000000"/>
                <w:lang w:val="el" w:eastAsia="el"/>
              </w:rPr>
              <w:t>Μερική απαγόρευση χρήσης εκτός σχεδίου</w:t>
            </w:r>
          </w:p>
          <w:p>
            <w:pPr>
              <w:spacing w:before="240" w:after="240"/>
              <w:rPr>
                <w:b w:val="0"/>
                <w:bCs w:val="0"/>
                <w:i w:val="0"/>
                <w:iCs w:val="0"/>
                <w:smallCaps w:val="0"/>
                <w:color w:val="000000"/>
                <w:lang w:val="el" w:eastAsia="el"/>
              </w:rPr>
            </w:pPr>
            <w:r>
              <w:rPr>
                <w:b/>
                <w:bCs/>
                <w:i w:val="0"/>
                <w:iCs w:val="0"/>
                <w:smallCaps w:val="0"/>
                <w:color w:val="000000"/>
                <w:lang w:val="el" w:eastAsia="el"/>
              </w:rPr>
              <w:t>Μερική απαγόρευση χρήσης εντός σχεδίου</w:t>
            </w:r>
          </w:p>
          <w:p>
            <w:pPr>
              <w:spacing w:before="240" w:after="240"/>
              <w:rPr>
                <w:b w:val="0"/>
                <w:bCs w:val="0"/>
                <w:i w:val="0"/>
                <w:iCs w:val="0"/>
                <w:smallCaps w:val="0"/>
                <w:color w:val="000000"/>
                <w:lang w:val="el" w:eastAsia="el"/>
              </w:rPr>
            </w:pPr>
            <w:r>
              <w:rPr>
                <w:b/>
                <w:bCs/>
                <w:i w:val="0"/>
                <w:iCs w:val="0"/>
                <w:smallCaps w:val="0"/>
                <w:color w:val="000000"/>
                <w:lang w:val="el" w:eastAsia="el"/>
              </w:rPr>
              <w:t>Εξουσιοδοτική διάταξη</w:t>
            </w:r>
          </w:p>
          <w:p>
            <w:pPr>
              <w:spacing w:before="240" w:after="240"/>
              <w:rPr>
                <w:b w:val="0"/>
                <w:bCs w:val="0"/>
                <w:i w:val="0"/>
                <w:iCs w:val="0"/>
                <w:smallCaps w:val="0"/>
                <w:color w:val="000000"/>
                <w:lang w:val="el" w:eastAsia="el"/>
              </w:rPr>
            </w:pPr>
            <w:r>
              <w:rPr>
                <w:b/>
                <w:bCs/>
                <w:i w:val="0"/>
                <w:iCs w:val="0"/>
                <w:smallCaps w:val="0"/>
                <w:color w:val="000000"/>
                <w:lang w:val="el" w:eastAsia="el"/>
              </w:rPr>
              <w:t>Αποδέσμευση με αμετάκλητη δικαστική απόφαση</w:t>
            </w:r>
          </w:p>
          <w:p>
            <w:pPr>
              <w:spacing w:before="240"/>
              <w:rPr>
                <w:b w:val="0"/>
                <w:bCs w:val="0"/>
                <w:i w:val="0"/>
                <w:iCs w:val="0"/>
                <w:smallCaps w:val="0"/>
                <w:color w:val="000000"/>
                <w:lang w:val="el" w:eastAsia="el"/>
              </w:rPr>
            </w:pPr>
            <w:r>
              <w:rPr>
                <w:b/>
                <w:bCs/>
                <w:i w:val="0"/>
                <w:iCs w:val="0"/>
                <w:smallCaps w:val="0"/>
                <w:color w:val="000000"/>
                <w:lang w:val="el" w:eastAsia="el"/>
              </w:rPr>
              <w:t>Αποζημίωση με αμετάκλητη δικαστική απόφαση ή οριστική διοικητική πράξη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Απαλλάσσονται από τον ΕΝ.Φ.Ι.Α. και τα δικαιώματα στα ακίνητα για τα οποία: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w:t>
            </w:r>
          </w:p>
          <w:p>
            <w:pPr>
              <w:spacing w:before="240" w:after="240"/>
              <w:rPr>
                <w:b w:val="0"/>
                <w:bCs w:val="0"/>
                <w:i w:val="0"/>
                <w:iCs w:val="0"/>
                <w:smallCaps w:val="0"/>
                <w:color w:val="000000"/>
                <w:lang w:val="el" w:eastAsia="el"/>
              </w:rPr>
            </w:pPr>
            <w:r>
              <w:rPr>
                <w:b/>
                <w:bCs/>
                <w:i w:val="0"/>
                <w:iCs w:val="0"/>
                <w:smallCaps w:val="0"/>
                <w:color w:val="000000"/>
                <w:lang w:val="el" w:eastAsia="el"/>
              </w:rPr>
              <w:t>Σε περίπτωση μερικής απαγόρευσης χρήσης ακινήτου εντός σχεδίου πόλης ή οικισμού, ο ΕΝ.Φ.Ι.Α. μειώνεται κατά εξήντα τοις εκατό (60%).</w:t>
            </w:r>
          </w:p>
          <w:p>
            <w:pPr>
              <w:spacing w:before="240" w:after="240"/>
              <w:rPr>
                <w:b w:val="0"/>
                <w:bCs w:val="0"/>
                <w:i w:val="0"/>
                <w:iCs w:val="0"/>
                <w:smallCaps w:val="0"/>
                <w:color w:val="000000"/>
                <w:lang w:val="el" w:eastAsia="el"/>
              </w:rPr>
            </w:pPr>
            <w:r>
              <w:rPr>
                <w:b/>
                <w:bCs/>
                <w:i w:val="0"/>
                <w:iCs w:val="0"/>
                <w:smallCaps w:val="0"/>
                <w:color w:val="000000"/>
                <w:lang w:val="el" w:eastAsia="el"/>
              </w:rPr>
              <w:t>Με απόφαση του Γενικού Γραμματέα Δημοσίων Εσόδων μπορεί να καθορίζονται περιπτώσεις οι οποίες υπάγονται στα προηγούμενα εδάφια.</w:t>
            </w:r>
          </w:p>
          <w:p>
            <w:pPr>
              <w:spacing w:before="240" w:after="240"/>
              <w:rPr>
                <w:b w:val="0"/>
                <w:bCs w:val="0"/>
                <w:i w:val="0"/>
                <w:iCs w:val="0"/>
                <w:smallCaps w:val="0"/>
                <w:color w:val="000000"/>
                <w:lang w:val="el" w:eastAsia="el"/>
              </w:rPr>
            </w:pPr>
            <w:r>
              <w:rPr>
                <w:b/>
                <w:bCs/>
                <w:i w:val="0"/>
                <w:iCs w:val="0"/>
                <w:smallCaps w:val="0"/>
                <w:color w:val="000000"/>
                <w:lang w:val="el" w:eastAsia="el"/>
              </w:rPr>
              <w:t>(4)</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γ)</w:t>
            </w:r>
            <w:r>
              <w:rPr>
                <w:b/>
                <w:bCs/>
                <w:i w:val="0"/>
                <w:iCs w:val="0"/>
                <w:smallCaps w:val="0"/>
                <w:color w:val="000000"/>
                <w:lang w:val="en" w:eastAsia="en"/>
              </w:rPr>
              <w:tab/>
            </w:r>
            <w:r>
              <w:rPr>
                <w:b/>
                <w:bCs/>
                <w:i w:val="0"/>
                <w:iCs w:val="0"/>
                <w:smallCaps w:val="0"/>
                <w:color w:val="000000"/>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rPr>
                <w:b w:val="0"/>
                <w:bCs w:val="0"/>
                <w:i w:val="0"/>
                <w:iCs w:val="0"/>
                <w:smallCaps w:val="0"/>
                <w:color w:val="000000"/>
                <w:lang w:val="el" w:eastAsia="el"/>
              </w:rPr>
            </w:pPr>
            <w:r>
              <w:rPr>
                <w:b/>
                <w:bCs/>
                <w:i w:val="0"/>
                <w:iCs w:val="0"/>
                <w:smallCaps w:val="0"/>
                <w:color w:val="000000"/>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tc>
      </w:tr>
    </w:tbl>
    <w:p>
      <w:pPr>
        <w:spacing w:before="240" w:after="240"/>
        <w:rPr>
          <w:lang w:val="el" w:eastAsia="el"/>
        </w:rPr>
      </w:pPr>
      <w:r>
        <w:rPr>
          <w:b/>
          <w:bCs/>
          <w:u w:val="single"/>
          <w:lang w:val="el" w:eastAsia="el"/>
        </w:rPr>
        <w:t>(4)</w:t>
      </w:r>
      <w:r>
        <w:rPr>
          <w:b/>
          <w:bCs/>
          <w:u w:val="single"/>
          <w:lang w:val="el" w:eastAsia="el"/>
        </w:rPr>
        <w:t>Το τελευταίο εδάφιο της περίπτωσης α) προστέθηκε με την παράγραφο 2 του δέκατου όγδοου άρθρου του ν. 4286/2014 (ΦΕΚ 194 Α΄).</w:t>
      </w:r>
    </w:p>
    <w:p>
      <w:pPr>
        <w:spacing w:before="240" w:after="240"/>
        <w:rPr>
          <w:lang w:val="el" w:eastAsia="el"/>
        </w:rPr>
      </w:pPr>
      <w:r>
        <w:rPr>
          <w:b/>
          <w:bCs/>
          <w:u w:val="single"/>
          <w:lang w:val="el" w:eastAsia="el"/>
        </w:rPr>
        <w:t xml:space="preserve">Έναρξη ισχύος από 1/1/2014 </w:t>
      </w:r>
      <w:r>
        <w:rPr>
          <w:b/>
          <w:bCs/>
          <w:u w:val="single"/>
          <w:lang w:val="el" w:eastAsia="el"/>
        </w:rPr>
        <w:t>(παράγραφος 12 του δέκατου όγδοου άρθρου του ν. 4286/2014).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8"/>
        <w:gridCol w:w="69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Μη εφαρμογή γενικών ή ειδικών απαλλακτικών διατάξεων</w:t>
            </w:r>
          </w:p>
          <w:p>
            <w:pPr>
              <w:spacing w:before="240" w:after="240"/>
              <w:rPr>
                <w:b w:val="0"/>
                <w:bCs w:val="0"/>
                <w:i w:val="0"/>
                <w:iCs w:val="0"/>
                <w:smallCaps w:val="0"/>
                <w:color w:val="000000"/>
                <w:lang w:val="el" w:eastAsia="el"/>
              </w:rPr>
            </w:pPr>
            <w:r>
              <w:rPr>
                <w:b/>
                <w:bCs/>
                <w:i w:val="0"/>
                <w:iCs w:val="0"/>
                <w:smallCaps w:val="0"/>
                <w:color w:val="000000"/>
                <w:lang w:val="el" w:eastAsia="el"/>
              </w:rPr>
              <w:t>Εξαίρεση για συμβάσεις παραχώρησης του Δημοσίου</w:t>
            </w:r>
          </w:p>
          <w:p>
            <w:pPr>
              <w:spacing w:before="240" w:after="240"/>
              <w:rPr>
                <w:b w:val="0"/>
                <w:bCs w:val="0"/>
                <w:i w:val="0"/>
                <w:iCs w:val="0"/>
                <w:smallCaps w:val="0"/>
                <w:color w:val="000000"/>
                <w:lang w:val="el" w:eastAsia="el"/>
              </w:rPr>
            </w:pPr>
            <w:r>
              <w:rPr>
                <w:b/>
                <w:bCs/>
                <w:i w:val="0"/>
                <w:iCs w:val="0"/>
                <w:smallCaps w:val="0"/>
                <w:color w:val="000000"/>
                <w:lang w:val="el" w:eastAsia="el"/>
              </w:rPr>
              <w:t>Σεισμόπληκτα νήσου Κεφαλληνίας, νομών Φθιώτιδας και Φωκίδας</w:t>
            </w:r>
          </w:p>
          <w:p>
            <w:pPr>
              <w:spacing w:before="240" w:after="240"/>
              <w:rPr>
                <w:b w:val="0"/>
                <w:bCs w:val="0"/>
                <w:i w:val="0"/>
                <w:iCs w:val="0"/>
                <w:smallCaps w:val="0"/>
                <w:color w:val="000000"/>
                <w:lang w:val="el" w:eastAsia="el"/>
              </w:rPr>
            </w:pPr>
            <w:r>
              <w:rPr>
                <w:b/>
                <w:bCs/>
                <w:i w:val="0"/>
                <w:iCs w:val="0"/>
                <w:smallCaps w:val="0"/>
                <w:color w:val="000000"/>
                <w:lang w:val="el" w:eastAsia="el"/>
              </w:rPr>
              <w:t>Πολεοδομικά ανενεργοί οικισμοί νομού Κοζάνης</w:t>
            </w:r>
          </w:p>
          <w:p>
            <w:pPr>
              <w:spacing w:before="240"/>
              <w:rPr>
                <w:b w:val="0"/>
                <w:bCs w:val="0"/>
                <w:i w:val="0"/>
                <w:iCs w:val="0"/>
                <w:smallCaps w:val="0"/>
                <w:color w:val="000000"/>
                <w:lang w:val="el" w:eastAsia="el"/>
              </w:rPr>
            </w:pPr>
            <w:r>
              <w:rPr>
                <w:b/>
                <w:bCs/>
                <w:i w:val="0"/>
                <w:iCs w:val="0"/>
                <w:smallCaps w:val="0"/>
                <w:color w:val="000000"/>
                <w:lang w:val="el" w:eastAsia="el"/>
              </w:rPr>
              <w:t>Σεισμόπληκτα περιφερειακών ενοτήτων Λευκάδας και Ιθάκης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 </w:t>
            </w:r>
            <w:r>
              <w:rPr>
                <w:b/>
                <w:bCs/>
                <w:i w:val="0"/>
                <w:iCs w:val="0"/>
                <w:smallCaps w:val="0"/>
                <w:color w:val="000000"/>
                <w:lang w:val="el" w:eastAsia="el"/>
              </w:rPr>
              <w:t xml:space="preserve">(αρχικά 3) </w:t>
            </w:r>
            <w:r>
              <w:rPr>
                <w:b w:val="0"/>
                <w:bCs w:val="0"/>
                <w:i w:val="0"/>
                <w:iCs w:val="0"/>
                <w:smallCaps w:val="0"/>
                <w:color w:val="000000"/>
                <w:lang w:val="el" w:eastAsia="el"/>
              </w:rPr>
              <w:t xml:space="preserve">Κτίσματα «μετά του αναλογούντος σε αυτά οικοπέδου», </w:t>
            </w:r>
            <w:r>
              <w:rPr>
                <w:b/>
                <w:bCs/>
                <w:i w:val="0"/>
                <w:iCs w:val="0"/>
                <w:smallCaps w:val="0"/>
                <w:color w:val="000000"/>
                <w:lang w:val="el" w:eastAsia="el"/>
              </w:rPr>
              <w:t xml:space="preserve">(5α) </w:t>
            </w:r>
            <w:r>
              <w:rPr>
                <w:b w:val="0"/>
                <w:bCs w:val="0"/>
                <w:i w:val="0"/>
                <w:iCs w:val="0"/>
                <w:smallCaps w:val="0"/>
                <w:color w:val="000000"/>
                <w:lang w:val="el" w:eastAsia="el"/>
              </w:rPr>
              <w:t>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w:t>
            </w:r>
            <w:r>
              <w:rPr>
                <w:b/>
                <w:bCs/>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w:t>
            </w:r>
          </w:p>
          <w:p>
            <w:pPr>
              <w:spacing w:before="240" w:after="240"/>
              <w:rPr>
                <w:b w:val="0"/>
                <w:bCs w:val="0"/>
                <w:i w:val="0"/>
                <w:iCs w:val="0"/>
                <w:smallCaps w:val="0"/>
                <w:color w:val="000000"/>
                <w:lang w:val="el" w:eastAsia="el"/>
              </w:rPr>
            </w:pPr>
            <w:r>
              <w:rPr>
                <w:b/>
                <w:bCs/>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απαλάσ-</w:t>
            </w:r>
          </w:p>
        </w:tc>
      </w:tr>
    </w:tbl>
    <w:p>
      <w:pPr>
        <w:spacing w:before="240" w:after="240"/>
        <w:rPr>
          <w:lang w:val="el" w:eastAsia="el"/>
        </w:rPr>
      </w:pPr>
      <w:r>
        <w:rPr>
          <w:b/>
          <w:bCs/>
          <w:u w:val="single"/>
          <w:lang w:val="el" w:eastAsia="el"/>
        </w:rPr>
        <w:t>Η παράγραφος αυτή προστέθηκε ως παράγραφος 3 με την παράγραφο 5 της</w:t>
      </w:r>
    </w:p>
    <w:p>
      <w:pPr>
        <w:spacing w:before="240" w:after="240"/>
        <w:rPr>
          <w:lang w:val="el" w:eastAsia="el"/>
        </w:rPr>
      </w:pPr>
      <w:r>
        <w:rPr>
          <w:b/>
          <w:bCs/>
          <w:u w:val="single"/>
          <w:lang w:val="el" w:eastAsia="el"/>
        </w:rPr>
        <w:t>Παραγράφου Γ’ του Τρίτου Άρθρου του ν.4254/2014 (ΦΕΚ 85 Α΄) και αναριθμήθηκε σε παράγραφο 4 (από 3), με την παράγραφο 3 του δέκατου όγδοου άρθρου του ν. 4286/2014 (ΦΕΚ 194 Α΄).</w:t>
      </w:r>
    </w:p>
    <w:p>
      <w:pPr>
        <w:spacing w:before="240" w:after="240"/>
        <w:rPr>
          <w:lang w:val="el" w:eastAsia="el"/>
        </w:rPr>
      </w:pPr>
      <w:r>
        <w:rPr>
          <w:b/>
          <w:bCs/>
          <w:u w:val="single"/>
          <w:lang w:val="el" w:eastAsia="el"/>
        </w:rPr>
        <w:t xml:space="preserve">(5α) </w:t>
      </w:r>
      <w:r>
        <w:rPr>
          <w:b/>
          <w:bCs/>
          <w:u w:val="single"/>
          <w:lang w:val="el" w:eastAsia="el"/>
        </w:rPr>
        <w:t xml:space="preserve">Η φράση «μετά του αναλογούντος οικοπέδου» προστέθηκε με την παράγραφο 3α του δέκατου όγδοου άρθρου του ν. 4286/2014 (ΦΕΚ 194 Α΄). </w:t>
      </w:r>
      <w:r>
        <w:rPr>
          <w:b/>
          <w:bCs/>
          <w:u w:val="single"/>
          <w:lang w:val="el" w:eastAsia="el"/>
        </w:rPr>
        <w:t>(6)</w:t>
      </w:r>
      <w:r>
        <w:rPr>
          <w:b/>
          <w:bCs/>
          <w:u w:val="single"/>
          <w:lang w:val="el" w:eastAsia="el"/>
        </w:rPr>
        <w:t xml:space="preserve"> Τα δύο αυτά εδάφια προστέθηκαν με την παράγραφο 3β του δέκατου όγδοου άρθρου του ν. 4286/2014 (ΦΕΚ 194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17"/>
        <w:gridCol w:w="64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Σεισμόπληκτα δημοτικών ενοτήτων του Δήμου Λέσβου της Περιφέρειας Βορείου Αιγαίου και νήσου Κω</w:t>
            </w:r>
          </w:p>
          <w:p>
            <w:pPr>
              <w:spacing w:before="240" w:after="240"/>
              <w:rPr>
                <w:b w:val="0"/>
                <w:bCs w:val="0"/>
                <w:i w:val="0"/>
                <w:iCs w:val="0"/>
                <w:smallCaps w:val="0"/>
                <w:color w:val="000000"/>
                <w:lang w:val="el" w:eastAsia="el"/>
              </w:rPr>
            </w:pPr>
            <w:r>
              <w:rPr>
                <w:b/>
                <w:bCs/>
                <w:i w:val="0"/>
                <w:iCs w:val="0"/>
                <w:smallCaps w:val="0"/>
                <w:color w:val="000000"/>
                <w:lang w:val="el" w:eastAsia="el"/>
              </w:rPr>
              <w:t>Σεισμόπληκτα εντός ορίων του Δήμου Καλυμνίων της Περιφέρειας Νοτίου Αιγαίου</w:t>
            </w:r>
          </w:p>
          <w:p>
            <w:pPr>
              <w:spacing w:before="240" w:after="240"/>
              <w:rPr>
                <w:b w:val="0"/>
                <w:bCs w:val="0"/>
                <w:i w:val="0"/>
                <w:iCs w:val="0"/>
                <w:smallCaps w:val="0"/>
                <w:color w:val="000000"/>
                <w:lang w:val="el" w:eastAsia="el"/>
              </w:rPr>
            </w:pPr>
            <w:r>
              <w:rPr>
                <w:b/>
                <w:bCs/>
                <w:i w:val="0"/>
                <w:iCs w:val="0"/>
                <w:smallCaps w:val="0"/>
                <w:color w:val="000000"/>
                <w:lang w:val="el" w:eastAsia="el"/>
              </w:rPr>
              <w:t>Εξουσιοδοτική διάταξη</w:t>
            </w:r>
          </w:p>
          <w:p>
            <w:pPr>
              <w:spacing w:before="240"/>
              <w:rPr>
                <w:b w:val="0"/>
                <w:bCs w:val="0"/>
                <w:i w:val="0"/>
                <w:iCs w:val="0"/>
                <w:smallCaps w:val="0"/>
                <w:color w:val="000000"/>
                <w:lang w:val="el" w:eastAsia="el"/>
              </w:rPr>
            </w:pPr>
            <w:r>
              <w:rPr>
                <w:b/>
                <w:bCs/>
                <w:i w:val="0"/>
                <w:iCs w:val="0"/>
                <w:smallCaps w:val="0"/>
                <w:color w:val="000000"/>
                <w:lang w:val="el" w:eastAsia="el"/>
              </w:rPr>
              <w:t>Κενά και μη ηλεκτροδοτούμενα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σονται από τον ΕΝ.Φ.Ι.Α. για τα έτη 2015 και 2016.</w:t>
            </w:r>
          </w:p>
          <w:p>
            <w:pPr>
              <w:spacing w:before="240" w:after="240"/>
              <w:rPr>
                <w:b w:val="0"/>
                <w:bCs w:val="0"/>
                <w:i w:val="0"/>
                <w:iCs w:val="0"/>
                <w:smallCaps w:val="0"/>
                <w:color w:val="000000"/>
                <w:lang w:val="el" w:eastAsia="el"/>
              </w:rPr>
            </w:pPr>
            <w:r>
              <w:rPr>
                <w:b/>
                <w:bCs/>
                <w:i w:val="0"/>
                <w:iCs w:val="0"/>
                <w:smallCaps w:val="0"/>
                <w:color w:val="000000"/>
                <w:lang w:val="el" w:eastAsia="el"/>
              </w:rPr>
              <w:t>(7)</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Κτίσματα μετά του αναλογούντος σε αυτά οικοπέδου, τα οποία βρίσκονται στις δημοτικές ενότητες του Δήμου Λέσβου της Περιφέρειας Βορείου Αιγαίου και στη νήσο Κω και έχουν αποδεδειγμένα υποστεί ζημιές από το σεισμό της 12ης Ιουνίου 2017 και το σεισμό της 21ης Ιουλίου 2017, αντίστοιχα, απαλλάσσονται από τον ΕΝ.Φ.Ι.Α. για τα έτη 2017 και 2018.</w:t>
            </w:r>
          </w:p>
          <w:p>
            <w:pPr>
              <w:spacing w:before="240" w:after="240"/>
              <w:rPr>
                <w:b w:val="0"/>
                <w:bCs w:val="0"/>
                <w:i w:val="0"/>
                <w:iCs w:val="0"/>
                <w:smallCaps w:val="0"/>
                <w:color w:val="000000"/>
                <w:lang w:val="el" w:eastAsia="el"/>
              </w:rPr>
            </w:pPr>
            <w:r>
              <w:rPr>
                <w:b/>
                <w:bCs/>
                <w:i w:val="0"/>
                <w:iCs w:val="0"/>
                <w:smallCaps w:val="0"/>
                <w:color w:val="000000"/>
                <w:lang w:val="el" w:eastAsia="el"/>
              </w:rPr>
              <w:t>(7α)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Κτίσματα μετά του αναλογούντος σε αυτά οικοπέδου, τα οποία βρίσκονται εντός ορίων του Δήμου Καλυμνίων της Περιφέρειας Νοτίου Αιγαίου και έχουν αποδεδειγμένα υποστεί ζημιές από το σεισμό της 21ης Ιουλίου 2017 απαλλάσσονται από τον ΕΝ.Φ.Ι.Α. για τα έτη 2017 και 2018.</w:t>
            </w:r>
          </w:p>
          <w:p>
            <w:pPr>
              <w:spacing w:before="240" w:after="240"/>
              <w:rPr>
                <w:b w:val="0"/>
                <w:bCs w:val="0"/>
                <w:i w:val="0"/>
                <w:iCs w:val="0"/>
                <w:smallCaps w:val="0"/>
                <w:color w:val="000000"/>
                <w:lang w:val="el" w:eastAsia="el"/>
              </w:rPr>
            </w:pPr>
            <w:r>
              <w:rPr>
                <w:b/>
                <w:bCs/>
                <w:i w:val="0"/>
                <w:iCs w:val="0"/>
                <w:smallCaps w:val="0"/>
                <w:color w:val="000000"/>
                <w:lang w:val="el" w:eastAsia="el"/>
              </w:rPr>
              <w:t>(7β)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απόφαση του Γενικού Γραμματέα Δημοσίων Εσόδων καθορίζονται τα δικαιολογητικά και η διαδικασία χορήγησης της απαλλαγής.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 xml:space="preserve">Για το έτος 2014 «και για το έτος 2015» </w:t>
            </w:r>
            <w:r>
              <w:rPr>
                <w:b/>
                <w:bCs/>
                <w:i w:val="0"/>
                <w:iCs w:val="0"/>
                <w:smallCaps w:val="0"/>
                <w:color w:val="000000"/>
                <w:lang w:val="el" w:eastAsia="el"/>
              </w:rPr>
              <w:t>(8α)</w:t>
            </w:r>
          </w:p>
          <w:p>
            <w:pPr>
              <w:spacing w:before="240"/>
              <w:rPr>
                <w:b w:val="0"/>
                <w:bCs w:val="0"/>
                <w:i w:val="0"/>
                <w:iCs w:val="0"/>
                <w:smallCaps w:val="0"/>
                <w:color w:val="000000"/>
                <w:lang w:val="el" w:eastAsia="el"/>
              </w:rPr>
            </w:pPr>
            <w:r>
              <w:rPr>
                <w:b w:val="0"/>
                <w:bCs w:val="0"/>
                <w:i w:val="0"/>
                <w:iCs w:val="0"/>
                <w:smallCaps w:val="0"/>
                <w:color w:val="000000"/>
                <w:lang w:val="el" w:eastAsia="el"/>
              </w:rPr>
              <w:t>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w:t>
            </w:r>
          </w:p>
        </w:tc>
      </w:tr>
    </w:tbl>
    <w:p>
      <w:pPr>
        <w:spacing w:before="240" w:after="240"/>
        <w:rPr>
          <w:lang w:val="el" w:eastAsia="el"/>
        </w:rPr>
      </w:pPr>
      <w:r>
        <w:rPr>
          <w:b/>
          <w:bCs/>
          <w:u w:val="single"/>
          <w:lang w:val="el" w:eastAsia="el"/>
        </w:rPr>
        <w:t xml:space="preserve">(7) </w:t>
      </w:r>
      <w:r>
        <w:rPr>
          <w:b/>
          <w:bCs/>
          <w:u w:val="single"/>
          <w:lang w:val="el" w:eastAsia="el"/>
        </w:rPr>
        <w:t xml:space="preserve">Το εδάφιο προστέθηκε με την παράγραφο 3 του άρθρου 117 του ν.4387/2016 (ΦΕΚ 85Α΄). </w:t>
      </w:r>
      <w:r>
        <w:rPr>
          <w:b/>
          <w:bCs/>
          <w:u w:val="single"/>
          <w:lang w:val="el" w:eastAsia="el"/>
        </w:rPr>
        <w:t>(7α)</w:t>
      </w:r>
      <w:r>
        <w:rPr>
          <w:b/>
          <w:bCs/>
          <w:u w:val="single"/>
          <w:lang w:val="el" w:eastAsia="el"/>
        </w:rPr>
        <w:t xml:space="preserve">Το εδάφιο προστέθηκε με την παράγραφο 1 του άρθρου 13 του ν.4484/2017(ΦΕΚ 110Α΄). </w:t>
      </w:r>
      <w:r>
        <w:rPr>
          <w:b/>
          <w:bCs/>
          <w:u w:val="single"/>
          <w:lang w:val="el" w:eastAsia="el"/>
        </w:rPr>
        <w:t xml:space="preserve">(7β) </w:t>
      </w:r>
      <w:r>
        <w:rPr>
          <w:b/>
          <w:bCs/>
          <w:u w:val="single"/>
          <w:lang w:val="el" w:eastAsia="el"/>
        </w:rPr>
        <w:t>Η παράγραφος προστέθηκε με το άρθρο 78 του ν.4509/2017 (ΦΕΚ 201 Α΄) στο άρθρο 13 του ν.4484/2017 (ΦΕΚ 110 Α΄) (το οποίο αφορούσε τροποποίηση άρθρων του ν.4223/2013 (ΦΕΚ 287 Α΄)).</w:t>
      </w:r>
    </w:p>
    <w:p>
      <w:pPr>
        <w:spacing w:before="240" w:after="240"/>
        <w:rPr>
          <w:lang w:val="el" w:eastAsia="el"/>
        </w:rPr>
      </w:pPr>
      <w:r>
        <w:rPr>
          <w:b/>
          <w:bCs/>
          <w:u w:val="single"/>
          <w:lang w:val="el" w:eastAsia="el"/>
        </w:rPr>
        <w:t xml:space="preserve">(8α) </w:t>
      </w:r>
      <w:r>
        <w:rPr>
          <w:b/>
          <w:bCs/>
          <w:u w:val="single"/>
          <w:lang w:val="el" w:eastAsia="el"/>
        </w:rPr>
        <w:t>Η φράση «και για το έτος 2015» προστέθηκε με την υποπαράγραφο.Δ.3. του άρθρου 2 του ν.4336/2015 (ΦΕΚ 94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p>
          <w:p>
            <w:pPr>
              <w:spacing w:before="240"/>
              <w:rPr>
                <w:b w:val="0"/>
                <w:bCs w:val="0"/>
                <w:i w:val="0"/>
                <w:iCs w:val="0"/>
                <w:smallCaps w:val="0"/>
                <w:color w:val="000000"/>
                <w:lang w:val="el" w:eastAsia="el"/>
              </w:rPr>
            </w:pPr>
            <w:r>
              <w:rPr>
                <w:b/>
                <w:bCs/>
                <w:i w:val="0"/>
                <w:iCs w:val="0"/>
                <w:smallCaps w:val="0"/>
                <w:color w:val="000000"/>
                <w:lang w:val="el" w:eastAsia="el"/>
              </w:rPr>
              <w:t>(8)</w:t>
            </w:r>
          </w:p>
        </w:tc>
      </w:tr>
    </w:tbl>
    <w:p>
      <w:pPr>
        <w:pStyle w:val="Heading6"/>
        <w:spacing w:before="240" w:after="240"/>
        <w:rPr>
          <w:lang w:val="el" w:eastAsia="el"/>
        </w:rPr>
      </w:pPr>
      <w:r>
        <w:rPr>
          <w:b/>
          <w:bCs/>
          <w:u w:val="single"/>
          <w:lang w:val="el" w:eastAsia="el"/>
        </w:rPr>
        <w:t>Άρθρο 4</w:t>
      </w:r>
      <w:r>
        <w:rPr>
          <w:b/>
          <w:bCs/>
          <w:u w:val="single"/>
          <w:lang w:val="el" w:eastAsia="el"/>
        </w:rPr>
        <w:t xml:space="preserve"> </w:t>
      </w:r>
    </w:p>
    <w:p>
      <w:pPr>
        <w:pStyle w:val="Heading6"/>
        <w:spacing w:before="240" w:after="240"/>
        <w:rPr>
          <w:lang w:val="el" w:eastAsia="el"/>
        </w:rPr>
      </w:pPr>
      <w:r>
        <w:rPr>
          <w:b/>
          <w:bCs/>
          <w:u w:val="single"/>
          <w:lang w:val="el" w:eastAsia="el"/>
        </w:rPr>
        <w:t>Υπολογισμός του κύριου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5"/>
        <w:gridCol w:w="7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Υπολογισμός κύριου φόρου κτισμάτων</w:t>
            </w:r>
          </w:p>
          <w:p>
            <w:pPr>
              <w:spacing w:before="240" w:after="240"/>
              <w:rPr>
                <w:b w:val="0"/>
                <w:bCs w:val="0"/>
                <w:i w:val="0"/>
                <w:iCs w:val="0"/>
                <w:smallCaps w:val="0"/>
                <w:color w:val="000000"/>
                <w:lang w:val="el" w:eastAsia="el"/>
              </w:rPr>
            </w:pPr>
            <w:r>
              <w:rPr>
                <w:b/>
                <w:bCs/>
                <w:i w:val="0"/>
                <w:iCs w:val="0"/>
                <w:smallCaps w:val="0"/>
                <w:color w:val="000000"/>
                <w:lang w:val="el" w:eastAsia="el"/>
              </w:rPr>
              <w:t>Γεωγραφική θέση</w:t>
            </w:r>
          </w:p>
          <w:p>
            <w:pPr>
              <w:spacing w:before="240" w:after="240"/>
              <w:rPr>
                <w:b w:val="0"/>
                <w:bCs w:val="0"/>
                <w:i w:val="0"/>
                <w:iCs w:val="0"/>
                <w:smallCaps w:val="0"/>
                <w:color w:val="000000"/>
                <w:lang w:val="el" w:eastAsia="el"/>
              </w:rPr>
            </w:pPr>
            <w:r>
              <w:rPr>
                <w:b/>
                <w:bCs/>
                <w:i w:val="0"/>
                <w:iCs w:val="0"/>
                <w:smallCaps w:val="0"/>
                <w:color w:val="000000"/>
                <w:lang w:val="el" w:eastAsia="el"/>
              </w:rPr>
              <w:t>Τιμή ζώνης</w:t>
            </w:r>
          </w:p>
          <w:p>
            <w:pPr>
              <w:spacing w:before="240" w:after="240"/>
              <w:rPr>
                <w:b w:val="0"/>
                <w:bCs w:val="0"/>
                <w:i w:val="0"/>
                <w:iCs w:val="0"/>
                <w:smallCaps w:val="0"/>
                <w:color w:val="000000"/>
                <w:lang w:val="el" w:eastAsia="el"/>
              </w:rPr>
            </w:pPr>
            <w:r>
              <w:rPr>
                <w:b/>
                <w:bCs/>
                <w:i w:val="0"/>
                <w:iCs w:val="0"/>
                <w:smallCaps w:val="0"/>
                <w:color w:val="000000"/>
                <w:lang w:val="el" w:eastAsia="el"/>
              </w:rPr>
              <w:t>Φορολογική ζώνη</w:t>
            </w:r>
          </w:p>
          <w:p>
            <w:pPr>
              <w:spacing w:before="240" w:after="240"/>
              <w:rPr>
                <w:b w:val="0"/>
                <w:bCs w:val="0"/>
                <w:i w:val="0"/>
                <w:iCs w:val="0"/>
                <w:smallCaps w:val="0"/>
                <w:color w:val="000000"/>
                <w:lang w:val="el" w:eastAsia="el"/>
              </w:rPr>
            </w:pPr>
            <w:r>
              <w:rPr>
                <w:b/>
                <w:bCs/>
                <w:i w:val="0"/>
                <w:iCs w:val="0"/>
                <w:smallCaps w:val="0"/>
                <w:color w:val="000000"/>
                <w:lang w:val="el" w:eastAsia="el"/>
              </w:rPr>
              <w:t>Επιφάνεια</w:t>
            </w:r>
          </w:p>
          <w:p>
            <w:pPr>
              <w:spacing w:before="240"/>
              <w:rPr>
                <w:b w:val="0"/>
                <w:bCs w:val="0"/>
                <w:i w:val="0"/>
                <w:iCs w:val="0"/>
                <w:smallCaps w:val="0"/>
                <w:color w:val="000000"/>
                <w:lang w:val="el" w:eastAsia="el"/>
              </w:rPr>
            </w:pPr>
            <w:r>
              <w:rPr>
                <w:b/>
                <w:bCs/>
                <w:i w:val="0"/>
                <w:iCs w:val="0"/>
                <w:smallCaps w:val="0"/>
                <w:color w:val="000000"/>
                <w:lang w:val="el" w:eastAsia="el"/>
              </w:rPr>
              <w:t>Ειδικά κτίρια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Υπολογισμός του κύριου φόρου για τα κτίσματα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Η γεωγραφική θέση του κτίσματος προσδιορίζει την τιμή ζώνης, στην οποία υπάγεται αυτό, σύμφωνα με τις διατάξεις του άρθρου 41 του ν.1249/1982 (Α` 43) και των αποφάσεων του Υπουργού Οικονομικών που εκδίδονται κατ` εξουσιοδότηση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Η επιφάνεια υπολογίζεται σε τετραγωνικά μέτρα.</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γ)</w:t>
            </w:r>
            <w:r>
              <w:rPr>
                <w:b/>
                <w:bCs/>
                <w:i w:val="0"/>
                <w:iCs w:val="0"/>
                <w:smallCaps w:val="0"/>
                <w:color w:val="000000"/>
                <w:lang w:val="en" w:eastAsia="en"/>
              </w:rPr>
              <w:tab/>
            </w:r>
            <w:r>
              <w:rPr>
                <w:b/>
                <w:bCs/>
                <w:i w:val="0"/>
                <w:iCs w:val="0"/>
                <w:smallCaps w:val="0"/>
                <w:color w:val="000000"/>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αριθμ.1129485/479/3.12.1996 απόφασης του Υπουργού Οικονομικών (Β` 1152), με τις προϋποθέσεις που ορίζονται σε αυτή.</w:t>
            </w:r>
          </w:p>
        </w:tc>
      </w:tr>
    </w:tbl>
    <w:p>
      <w:pPr>
        <w:spacing w:before="240" w:after="240"/>
        <w:rPr>
          <w:lang w:val="el" w:eastAsia="el"/>
        </w:rPr>
      </w:pPr>
      <w:r>
        <w:rPr>
          <w:b/>
          <w:bCs/>
          <w:u w:val="single"/>
          <w:lang w:val="el" w:eastAsia="el"/>
        </w:rPr>
        <w:t xml:space="preserve">(8) </w:t>
      </w:r>
      <w:r>
        <w:rPr>
          <w:b/>
          <w:bCs/>
          <w:u w:val="single"/>
          <w:lang w:val="el" w:eastAsia="el"/>
        </w:rPr>
        <w:t>Η παράγραφος 5 προστέθηκε με την παράγραφο 9 του δέκατου όγδοου άρθρου του ν. 4286/2014 (ΦΕΚ 194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0"/>
        <w:gridCol w:w="7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Κύρια και βοηθητική χρήση κτίσματος</w:t>
            </w:r>
          </w:p>
          <w:p>
            <w:pPr>
              <w:spacing w:before="240" w:after="240"/>
              <w:rPr>
                <w:b w:val="0"/>
                <w:bCs w:val="0"/>
                <w:i w:val="0"/>
                <w:iCs w:val="0"/>
                <w:smallCaps w:val="0"/>
                <w:color w:val="000000"/>
                <w:lang w:val="el" w:eastAsia="el"/>
              </w:rPr>
            </w:pPr>
            <w:r>
              <w:rPr>
                <w:b/>
                <w:bCs/>
                <w:i w:val="0"/>
                <w:iCs w:val="0"/>
                <w:smallCaps w:val="0"/>
                <w:color w:val="000000"/>
                <w:lang w:val="el" w:eastAsia="el"/>
              </w:rPr>
              <w:t>Παλαιότητα</w:t>
            </w:r>
          </w:p>
          <w:p>
            <w:pPr>
              <w:spacing w:before="240" w:after="240"/>
              <w:rPr>
                <w:b w:val="0"/>
                <w:bCs w:val="0"/>
                <w:i w:val="0"/>
                <w:iCs w:val="0"/>
                <w:smallCaps w:val="0"/>
                <w:color w:val="000000"/>
                <w:lang w:val="el" w:eastAsia="el"/>
              </w:rPr>
            </w:pPr>
            <w:r>
              <w:rPr>
                <w:b/>
                <w:bCs/>
                <w:i w:val="0"/>
                <w:iCs w:val="0"/>
                <w:smallCaps w:val="0"/>
                <w:color w:val="000000"/>
                <w:lang w:val="el" w:eastAsia="el"/>
              </w:rPr>
              <w:t>Συντελεστές υπολογισμού κύριου φόρου</w:t>
            </w:r>
          </w:p>
          <w:p>
            <w:pPr>
              <w:spacing w:before="240"/>
              <w:rPr>
                <w:b w:val="0"/>
                <w:bCs w:val="0"/>
                <w:i w:val="0"/>
                <w:iCs w:val="0"/>
                <w:smallCaps w:val="0"/>
                <w:color w:val="000000"/>
                <w:lang w:val="el" w:eastAsia="el"/>
              </w:rPr>
            </w:pPr>
            <w:r>
              <w:rPr>
                <w:b/>
                <w:bCs/>
                <w:i w:val="0"/>
                <w:iCs w:val="0"/>
                <w:smallCaps w:val="0"/>
                <w:color w:val="000000"/>
                <w:lang w:val="el" w:eastAsia="el"/>
              </w:rPr>
              <w:t>Βασικός 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bCs/>
                <w:i w:val="0"/>
                <w:iCs w:val="0"/>
                <w:smallCaps w:val="0"/>
                <w:color w:val="000000"/>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ε)</w:t>
            </w:r>
            <w:r>
              <w:rPr>
                <w:b/>
                <w:bCs/>
                <w:i w:val="0"/>
                <w:iCs w:val="0"/>
                <w:smallCaps w:val="0"/>
                <w:color w:val="000000"/>
                <w:lang w:val="en" w:eastAsia="en"/>
              </w:rPr>
              <w:tab/>
            </w:r>
            <w:r>
              <w:rPr>
                <w:b/>
                <w:bCs/>
                <w:i w:val="0"/>
                <w:iCs w:val="0"/>
                <w:smallCaps w:val="0"/>
                <w:color w:val="000000"/>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2. </w:t>
            </w:r>
            <w:r>
              <w:rPr>
                <w:b/>
                <w:bCs/>
                <w:i w:val="0"/>
                <w:iCs w:val="0"/>
                <w:smallCaps w:val="0"/>
                <w:color w:val="000000"/>
                <w:lang w:val="el" w:eastAsia="el"/>
              </w:rPr>
              <w:t>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α)</w:t>
            </w:r>
            <w:r>
              <w:rPr>
                <w:b/>
                <w:bCs/>
                <w:i w:val="0"/>
                <w:iCs w:val="0"/>
                <w:smallCaps w:val="0"/>
                <w:color w:val="000000"/>
                <w:lang w:val="en" w:eastAsia="en"/>
              </w:rPr>
              <w:tab/>
            </w:r>
            <w:r>
              <w:rPr>
                <w:b/>
                <w:bCs/>
                <w:i w:val="0"/>
                <w:iCs w:val="0"/>
                <w:smallCaps w:val="0"/>
                <w:color w:val="000000"/>
                <w:lang w:val="el" w:eastAsia="el"/>
              </w:rPr>
              <w:t>Βασικός Φόρος (Β.Φ.) ανά φορολογική ζώνη (Φ.Ζ.), όπως αυτή αντιστοιχεί στην τιμή ζώνης, σύμφωνα με τον πίνακα που ακολουθεί:</w:t>
            </w:r>
          </w:p>
          <w:p>
            <w:pPr>
              <w:spacing w:before="240" w:after="240"/>
              <w:rPr>
                <w:b w:val="0"/>
                <w:bCs w:val="0"/>
                <w:i w:val="0"/>
                <w:iCs w:val="0"/>
                <w:smallCaps w:val="0"/>
                <w:color w:val="000000"/>
                <w:lang w:val="el" w:eastAsia="el"/>
              </w:rPr>
            </w:pPr>
            <w:r>
              <w:rPr>
                <w:b/>
                <w:bCs/>
                <w:i w:val="0"/>
                <w:iCs w:val="0"/>
                <w:smallCaps w:val="0"/>
                <w:color w:val="000000"/>
                <w:lang w:val="el" w:eastAsia="el"/>
              </w:rPr>
              <w:t>Τιμή Ζώνης (€/μ2) Φ.Ζ. Βασικός Φόρος (Β.Φ.)</w:t>
            </w:r>
          </w:p>
          <w:p>
            <w:pPr>
              <w:spacing w:before="240"/>
              <w:rPr>
                <w:b w:val="0"/>
                <w:bCs w:val="0"/>
                <w:i w:val="0"/>
                <w:iCs w:val="0"/>
                <w:smallCaps w:val="0"/>
                <w:color w:val="000000"/>
                <w:lang w:val="el" w:eastAsia="el"/>
              </w:rPr>
            </w:pPr>
            <w:r>
              <w:rPr>
                <w:b/>
                <w:bCs/>
                <w:i w:val="0"/>
                <w:iCs w:val="0"/>
                <w:smallCaps w:val="0"/>
                <w:color w:val="000000"/>
                <w:lang w:val="el" w:eastAsia="el"/>
              </w:rPr>
              <w:t xml:space="preserve">(€/μ2) </w:t>
            </w:r>
            <w:r>
              <w:rPr>
                <w:b/>
                <w:bCs/>
                <w:i w:val="0"/>
                <w:iCs w:val="0"/>
                <w:smallCaps w:val="0"/>
                <w:color w:val="000000"/>
                <w:lang w:val="el" w:eastAsia="el"/>
              </w:rPr>
              <w:t>0 - 500 1 2,00 501 - 750 2 2,80 751 - 1.000 3 2,90 1.001 - 1.500 4 3,70 1.501 - 2.000 5 4,50 2.001 - 2.500 6 6,00 2.501 - 3.000 7 7,60 3.001 - 3.500 8 9,20 3.501 - 4.000 9 9,50 4.001 - 4.500 10 11,10 4.501 - 5.000 11 11,30 5.001+ 12 13,00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5"/>
        <w:gridCol w:w="72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Κτίσματα εντός ή εκτός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Κτίσματα εντός ή εκτός σχεδίου πόλης ή οικισμού, 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σχεδίου πόλης ή οικισμού ελλείψει τιμής ζώνης</w:t>
            </w:r>
          </w:p>
          <w:p>
            <w:pPr>
              <w:spacing w:before="240"/>
              <w:rPr>
                <w:b w:val="0"/>
                <w:bCs w:val="0"/>
                <w:i w:val="0"/>
                <w:iCs w:val="0"/>
                <w:smallCaps w:val="0"/>
                <w:color w:val="000000"/>
                <w:lang w:val="el" w:eastAsia="el"/>
              </w:rPr>
            </w:pPr>
            <w:r>
              <w:rPr>
                <w:b/>
                <w:bCs/>
                <w:i w:val="0"/>
                <w:iCs w:val="0"/>
                <w:smallCaps w:val="0"/>
                <w:color w:val="000000"/>
                <w:lang w:val="el" w:eastAsia="el"/>
              </w:rPr>
              <w:t>Ειδικά κτίρια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p>
          <w:p>
            <w:pPr>
              <w:spacing w:before="240"/>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Συντελεστής Παλαιότητας Κτίσματος (Σ.Π.Κ.), σύμφωνα με τον πίνακα που ακολουθεί: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Παλαιότητα Συντελεστής Παλαιότητας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Κτίσματος (Σ.Π.Κ.) </w:t>
            </w:r>
            <w:r>
              <w:rPr>
                <w:b w:val="0"/>
                <w:bCs w:val="0"/>
                <w:i w:val="0"/>
                <w:iCs w:val="0"/>
                <w:smallCaps w:val="0"/>
                <w:color w:val="000000"/>
                <w:lang w:val="el" w:eastAsia="el"/>
              </w:rPr>
              <w:t>26 έτη και άνω 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20 έως και 25 έτη 1,05</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έως και 19 έτη 1,10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έως και 14 έτη 1,15</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έως και 9 έτη 1,20</w:t>
            </w:r>
          </w:p>
          <w:p>
            <w:pPr>
              <w:spacing w:before="240"/>
              <w:rPr>
                <w:b w:val="0"/>
                <w:bCs w:val="0"/>
                <w:i w:val="0"/>
                <w:iCs w:val="0"/>
                <w:smallCaps w:val="0"/>
                <w:color w:val="000000"/>
                <w:lang w:val="el" w:eastAsia="el"/>
              </w:rPr>
            </w:pPr>
            <w:r>
              <w:rPr>
                <w:b w:val="0"/>
                <w:bCs w:val="0"/>
                <w:i w:val="0"/>
                <w:iCs w:val="0"/>
                <w:smallCaps w:val="0"/>
                <w:color w:val="000000"/>
                <w:lang w:val="el" w:eastAsia="el"/>
              </w:rPr>
              <w:t>Μέχρι και 4 έτη 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Κτίρια προ του 1930</w:t>
            </w:r>
          </w:p>
          <w:p>
            <w:pPr>
              <w:spacing w:before="240"/>
              <w:rPr>
                <w:b w:val="0"/>
                <w:bCs w:val="0"/>
                <w:i w:val="0"/>
                <w:iCs w:val="0"/>
                <w:smallCaps w:val="0"/>
                <w:color w:val="000000"/>
                <w:lang w:val="el" w:eastAsia="el"/>
              </w:rPr>
            </w:pPr>
            <w:r>
              <w:rPr>
                <w:b/>
                <w:bCs/>
                <w:i w:val="0"/>
                <w:iCs w:val="0"/>
                <w:smallCaps w:val="0"/>
                <w:color w:val="000000"/>
                <w:lang w:val="el" w:eastAsia="el"/>
              </w:rPr>
              <w:t>Κτίρια άνω των εκατό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tc>
      </w:tr>
    </w:tbl>
    <w:p>
      <w:pPr>
        <w:spacing w:before="240" w:after="240"/>
        <w:rPr>
          <w:lang w:val="el" w:eastAsia="el"/>
        </w:rPr>
      </w:pPr>
      <w:r>
        <w:rPr>
          <w:b/>
          <w:bCs/>
          <w:u w:val="single"/>
          <w:lang w:val="el" w:eastAsia="el"/>
        </w:rPr>
        <w:t>(9) Οι λέξεις «και, αν δεν έχουν καθοριστεί τιμές ζώνης στην Περιφερειακή Ενότητα, εντάσσονται στην κατώτερη τιμή ζώνης της οικείας Περιφέρειας», στο τέλος του εδαφίου, προστέθηκαν με την παράγραφο 10α του άρθρου 52 του ν. 4276/2014, (ΦΕΚ 155 Α΄).</w:t>
      </w:r>
    </w:p>
    <w:p>
      <w:pPr>
        <w:spacing w:before="240" w:after="240"/>
        <w:rPr>
          <w:lang w:val="el" w:eastAsia="el"/>
        </w:rPr>
      </w:pPr>
      <w:r>
        <w:rPr>
          <w:b/>
          <w:bCs/>
          <w:u w:val="single"/>
          <w:lang w:val="el" w:eastAsia="el"/>
        </w:rPr>
        <w:t xml:space="preserve">Έναρξη ισχύος 1/1/2014 </w:t>
      </w:r>
      <w:r>
        <w:rPr>
          <w:b/>
          <w:bCs/>
          <w:u w:val="single"/>
          <w:lang w:val="el" w:eastAsia="el"/>
        </w:rPr>
        <w:t>(σύμφωνα με την παράγραφο 16α του ιδίου άρθρου και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7"/>
        <w:gridCol w:w="6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p>
            <w:pPr>
              <w:spacing w:before="240" w:after="240"/>
              <w:rPr>
                <w:b w:val="0"/>
                <w:bCs w:val="0"/>
                <w:i w:val="0"/>
                <w:iCs w:val="0"/>
                <w:smallCaps w:val="0"/>
                <w:color w:val="000000"/>
                <w:lang w:val="el" w:eastAsia="el"/>
              </w:rPr>
            </w:pPr>
            <w:r>
              <w:rPr>
                <w:b/>
                <w:bCs/>
                <w:i w:val="0"/>
                <w:iCs w:val="0"/>
                <w:smallCaps w:val="0"/>
                <w:color w:val="000000"/>
                <w:lang w:val="el" w:eastAsia="el"/>
              </w:rPr>
              <w:t>Συντελεστής Ορόφου</w:t>
            </w:r>
          </w:p>
          <w:p>
            <w:pPr>
              <w:spacing w:before="240" w:after="240"/>
              <w:rPr>
                <w:b w:val="0"/>
                <w:bCs w:val="0"/>
                <w:i w:val="0"/>
                <w:iCs w:val="0"/>
                <w:smallCaps w:val="0"/>
                <w:color w:val="000000"/>
                <w:lang w:val="el" w:eastAsia="el"/>
              </w:rPr>
            </w:pPr>
            <w:r>
              <w:rPr>
                <w:b/>
                <w:bCs/>
                <w:i w:val="0"/>
                <w:iCs w:val="0"/>
                <w:smallCaps w:val="0"/>
                <w:color w:val="000000"/>
                <w:lang w:val="el" w:eastAsia="el"/>
              </w:rPr>
              <w:t>Σ.Ο. σε ειδικά κτίρια και μονοκατοικίες</w:t>
            </w:r>
          </w:p>
          <w:p>
            <w:pPr>
              <w:spacing w:before="240" w:after="240"/>
              <w:rPr>
                <w:b w:val="0"/>
                <w:bCs w:val="0"/>
                <w:i w:val="0"/>
                <w:iCs w:val="0"/>
                <w:smallCaps w:val="0"/>
                <w:color w:val="000000"/>
                <w:lang w:val="el" w:eastAsia="el"/>
              </w:rPr>
            </w:pPr>
            <w:r>
              <w:rPr>
                <w:b/>
                <w:bCs/>
                <w:i w:val="0"/>
                <w:iCs w:val="0"/>
                <w:smallCaps w:val="0"/>
                <w:color w:val="000000"/>
                <w:lang w:val="el" w:eastAsia="el"/>
              </w:rPr>
              <w:t>Συντελεστής Μονοκατοικίας</w:t>
            </w:r>
          </w:p>
          <w:p>
            <w:pPr>
              <w:spacing w:before="240"/>
              <w:rPr>
                <w:b w:val="0"/>
                <w:bCs w:val="0"/>
                <w:i w:val="0"/>
                <w:iCs w:val="0"/>
                <w:smallCaps w:val="0"/>
                <w:color w:val="000000"/>
                <w:lang w:val="el" w:eastAsia="el"/>
              </w:rPr>
            </w:pPr>
            <w:r>
              <w:rPr>
                <w:b/>
                <w:bCs/>
                <w:i w:val="0"/>
                <w:iCs w:val="0"/>
                <w:smallCaps w:val="0"/>
                <w:color w:val="000000"/>
                <w:lang w:val="el" w:eastAsia="el"/>
              </w:rPr>
              <w:t>Συντελεστής Πρόσοψης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p>
            <w:pPr>
              <w:spacing w:before="240" w:after="240"/>
              <w:rPr>
                <w:b w:val="0"/>
                <w:bCs w:val="0"/>
                <w:i w:val="0"/>
                <w:iCs w:val="0"/>
                <w:smallCaps w:val="0"/>
                <w:color w:val="000000"/>
                <w:lang w:val="el" w:eastAsia="el"/>
              </w:rPr>
            </w:pPr>
            <w:r>
              <w:rPr>
                <w:b/>
                <w:bCs/>
                <w:i w:val="0"/>
                <w:iCs w:val="0"/>
                <w:smallCaps w:val="0"/>
                <w:color w:val="000000"/>
                <w:lang w:val="el" w:eastAsia="el"/>
              </w:rPr>
              <w:t>Κλιμάκιο Επιφάνειας Συντελεστής Απομείωσης Επιφάνειας</w:t>
            </w:r>
          </w:p>
          <w:p>
            <w:pPr>
              <w:spacing w:before="240" w:after="240"/>
              <w:rPr>
                <w:b w:val="0"/>
                <w:bCs w:val="0"/>
                <w:i w:val="0"/>
                <w:iCs w:val="0"/>
                <w:smallCaps w:val="0"/>
                <w:color w:val="000000"/>
                <w:lang w:val="el" w:eastAsia="el"/>
              </w:rPr>
            </w:pPr>
            <w:r>
              <w:rPr>
                <w:b/>
                <w:bCs/>
                <w:i w:val="0"/>
                <w:iCs w:val="0"/>
                <w:smallCaps w:val="0"/>
                <w:color w:val="000000"/>
                <w:lang w:val="el" w:eastAsia="el"/>
              </w:rPr>
              <w:t>(μ2) (Σ.Α.Ε.)</w:t>
            </w:r>
          </w:p>
          <w:p>
            <w:pPr>
              <w:spacing w:before="240" w:after="240"/>
              <w:rPr>
                <w:b w:val="0"/>
                <w:bCs w:val="0"/>
                <w:i w:val="0"/>
                <w:iCs w:val="0"/>
                <w:smallCaps w:val="0"/>
                <w:color w:val="000000"/>
                <w:lang w:val="el" w:eastAsia="el"/>
              </w:rPr>
            </w:pPr>
            <w:r>
              <w:rPr>
                <w:b/>
                <w:bCs/>
                <w:i w:val="0"/>
                <w:iCs w:val="0"/>
                <w:smallCaps w:val="0"/>
                <w:color w:val="000000"/>
                <w:lang w:val="el" w:eastAsia="el"/>
              </w:rPr>
              <w:t>0-500 1,00</w:t>
            </w:r>
          </w:p>
          <w:p>
            <w:pPr>
              <w:spacing w:before="240" w:after="240"/>
              <w:rPr>
                <w:b w:val="0"/>
                <w:bCs w:val="0"/>
                <w:i w:val="0"/>
                <w:iCs w:val="0"/>
                <w:smallCaps w:val="0"/>
                <w:color w:val="000000"/>
                <w:lang w:val="el" w:eastAsia="el"/>
              </w:rPr>
            </w:pPr>
            <w:r>
              <w:rPr>
                <w:b/>
                <w:bCs/>
                <w:i w:val="0"/>
                <w:iCs w:val="0"/>
                <w:smallCaps w:val="0"/>
                <w:color w:val="000000"/>
                <w:lang w:val="el" w:eastAsia="el"/>
              </w:rPr>
              <w:t>500,01 - 1.500 0,80</w:t>
            </w:r>
          </w:p>
          <w:p>
            <w:pPr>
              <w:spacing w:before="240" w:after="240"/>
              <w:rPr>
                <w:b w:val="0"/>
                <w:bCs w:val="0"/>
                <w:i w:val="0"/>
                <w:iCs w:val="0"/>
                <w:smallCaps w:val="0"/>
                <w:color w:val="000000"/>
                <w:lang w:val="el" w:eastAsia="el"/>
              </w:rPr>
            </w:pPr>
            <w:r>
              <w:rPr>
                <w:b/>
                <w:bCs/>
                <w:i w:val="0"/>
                <w:iCs w:val="0"/>
                <w:smallCaps w:val="0"/>
                <w:color w:val="000000"/>
                <w:lang w:val="el" w:eastAsia="el"/>
              </w:rPr>
              <w:t>1.500,01 - 3.000 0,75</w:t>
            </w:r>
          </w:p>
          <w:p>
            <w:pPr>
              <w:spacing w:before="240" w:after="240"/>
              <w:rPr>
                <w:b w:val="0"/>
                <w:bCs w:val="0"/>
                <w:i w:val="0"/>
                <w:iCs w:val="0"/>
                <w:smallCaps w:val="0"/>
                <w:color w:val="000000"/>
                <w:lang w:val="el" w:eastAsia="el"/>
              </w:rPr>
            </w:pPr>
            <w:r>
              <w:rPr>
                <w:b/>
                <w:bCs/>
                <w:i w:val="0"/>
                <w:iCs w:val="0"/>
                <w:smallCaps w:val="0"/>
                <w:color w:val="000000"/>
                <w:lang w:val="el" w:eastAsia="el"/>
              </w:rPr>
              <w:t>3.000,01 - 5.000 0,65</w:t>
            </w:r>
          </w:p>
          <w:p>
            <w:pPr>
              <w:spacing w:before="240" w:after="240"/>
              <w:rPr>
                <w:b w:val="0"/>
                <w:bCs w:val="0"/>
                <w:i w:val="0"/>
                <w:iCs w:val="0"/>
                <w:smallCaps w:val="0"/>
                <w:color w:val="000000"/>
                <w:lang w:val="el" w:eastAsia="el"/>
              </w:rPr>
            </w:pPr>
            <w:r>
              <w:rPr>
                <w:b/>
                <w:bCs/>
                <w:i w:val="0"/>
                <w:iCs w:val="0"/>
                <w:smallCaps w:val="0"/>
                <w:color w:val="000000"/>
                <w:lang w:val="el" w:eastAsia="el"/>
              </w:rPr>
              <w:t>5.000,01 - 10.000 0,55</w:t>
            </w:r>
          </w:p>
          <w:p>
            <w:pPr>
              <w:spacing w:before="240" w:after="240"/>
              <w:rPr>
                <w:b w:val="0"/>
                <w:bCs w:val="0"/>
                <w:i w:val="0"/>
                <w:iCs w:val="0"/>
                <w:smallCaps w:val="0"/>
                <w:color w:val="000000"/>
                <w:lang w:val="el" w:eastAsia="el"/>
              </w:rPr>
            </w:pPr>
            <w:r>
              <w:rPr>
                <w:b/>
                <w:bCs/>
                <w:i w:val="0"/>
                <w:iCs w:val="0"/>
                <w:smallCaps w:val="0"/>
                <w:color w:val="000000"/>
                <w:lang w:val="el" w:eastAsia="el"/>
              </w:rPr>
              <w:t>10.000,01 - 25.000 0,45</w:t>
            </w:r>
          </w:p>
          <w:p>
            <w:pPr>
              <w:spacing w:before="240" w:after="240"/>
              <w:rPr>
                <w:b w:val="0"/>
                <w:bCs w:val="0"/>
                <w:i w:val="0"/>
                <w:iCs w:val="0"/>
                <w:smallCaps w:val="0"/>
                <w:color w:val="000000"/>
                <w:lang w:val="el" w:eastAsia="el"/>
              </w:rPr>
            </w:pPr>
            <w:r>
              <w:rPr>
                <w:b/>
                <w:bCs/>
                <w:i w:val="0"/>
                <w:iCs w:val="0"/>
                <w:smallCaps w:val="0"/>
                <w:color w:val="000000"/>
                <w:lang w:val="el" w:eastAsia="el"/>
              </w:rPr>
              <w:t>25.000,01 - 50.000 0,35</w:t>
            </w:r>
          </w:p>
          <w:p>
            <w:pPr>
              <w:spacing w:before="240" w:after="240"/>
              <w:rPr>
                <w:b w:val="0"/>
                <w:bCs w:val="0"/>
                <w:i w:val="0"/>
                <w:iCs w:val="0"/>
                <w:smallCaps w:val="0"/>
                <w:color w:val="000000"/>
                <w:lang w:val="el" w:eastAsia="el"/>
              </w:rPr>
            </w:pPr>
            <w:r>
              <w:rPr>
                <w:b/>
                <w:bCs/>
                <w:i w:val="0"/>
                <w:iCs w:val="0"/>
                <w:smallCaps w:val="0"/>
                <w:color w:val="000000"/>
                <w:lang w:val="el" w:eastAsia="el"/>
              </w:rPr>
              <w:t>50.000,01 και άνω 0,25</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δ)</w:t>
            </w:r>
            <w:r>
              <w:rPr>
                <w:b/>
                <w:bCs/>
                <w:i w:val="0"/>
                <w:iCs w:val="0"/>
                <w:smallCaps w:val="0"/>
                <w:color w:val="000000"/>
                <w:lang w:val="en" w:eastAsia="en"/>
              </w:rPr>
              <w:tab/>
            </w:r>
            <w:r>
              <w:rPr>
                <w:b/>
                <w:bCs/>
                <w:i w:val="0"/>
                <w:iCs w:val="0"/>
                <w:smallCaps w:val="0"/>
                <w:color w:val="000000"/>
                <w:lang w:val="el" w:eastAsia="el"/>
              </w:rPr>
              <w:t>Συντελεστής Ορόφου (Σ.Ο.), ο οποίος εφαρμόζεται για τον όροφο στον οποίο βρίσκεται το κτίσμα, σύμφωνα με τον πίνακα που ακολουθεί:</w:t>
            </w:r>
          </w:p>
          <w:p>
            <w:pPr>
              <w:spacing w:before="240" w:after="240"/>
              <w:rPr>
                <w:b w:val="0"/>
                <w:bCs w:val="0"/>
                <w:i w:val="0"/>
                <w:iCs w:val="0"/>
                <w:smallCaps w:val="0"/>
                <w:color w:val="000000"/>
                <w:lang w:val="el" w:eastAsia="el"/>
              </w:rPr>
            </w:pPr>
            <w:r>
              <w:rPr>
                <w:b/>
                <w:bCs/>
                <w:i w:val="0"/>
                <w:iCs w:val="0"/>
                <w:smallCaps w:val="0"/>
                <w:color w:val="000000"/>
                <w:lang w:val="el" w:eastAsia="el"/>
              </w:rPr>
              <w:t>Όροφος Συντελεστής Ορόφου</w:t>
            </w:r>
          </w:p>
          <w:p>
            <w:pPr>
              <w:spacing w:before="240" w:after="240"/>
              <w:rPr>
                <w:b w:val="0"/>
                <w:bCs w:val="0"/>
                <w:i w:val="0"/>
                <w:iCs w:val="0"/>
                <w:smallCaps w:val="0"/>
                <w:color w:val="000000"/>
                <w:lang w:val="el" w:eastAsia="el"/>
              </w:rPr>
            </w:pPr>
            <w:r>
              <w:rPr>
                <w:b/>
                <w:bCs/>
                <w:i w:val="0"/>
                <w:iCs w:val="0"/>
                <w:smallCaps w:val="0"/>
                <w:color w:val="000000"/>
                <w:lang w:val="el" w:eastAsia="el"/>
              </w:rPr>
              <w:t>(Σ.Ο.)</w:t>
            </w:r>
          </w:p>
          <w:p>
            <w:pPr>
              <w:spacing w:before="240" w:after="240"/>
              <w:rPr>
                <w:b w:val="0"/>
                <w:bCs w:val="0"/>
                <w:i w:val="0"/>
                <w:iCs w:val="0"/>
                <w:smallCaps w:val="0"/>
                <w:color w:val="000000"/>
                <w:lang w:val="el" w:eastAsia="el"/>
              </w:rPr>
            </w:pPr>
            <w:r>
              <w:rPr>
                <w:b/>
                <w:bCs/>
                <w:i w:val="0"/>
                <w:iCs w:val="0"/>
                <w:smallCaps w:val="0"/>
                <w:color w:val="000000"/>
                <w:lang w:val="el" w:eastAsia="el"/>
              </w:rPr>
              <w:t>Υπόγειο 0,98</w:t>
            </w:r>
          </w:p>
          <w:p>
            <w:pPr>
              <w:spacing w:before="240" w:after="240"/>
              <w:rPr>
                <w:b w:val="0"/>
                <w:bCs w:val="0"/>
                <w:i w:val="0"/>
                <w:iCs w:val="0"/>
                <w:smallCaps w:val="0"/>
                <w:color w:val="000000"/>
                <w:lang w:val="el" w:eastAsia="el"/>
              </w:rPr>
            </w:pPr>
            <w:r>
              <w:rPr>
                <w:b/>
                <w:bCs/>
                <w:i w:val="0"/>
                <w:iCs w:val="0"/>
                <w:smallCaps w:val="0"/>
                <w:color w:val="000000"/>
                <w:lang w:val="el" w:eastAsia="el"/>
              </w:rPr>
              <w:t>Ισόγειο και 1ος 1,00</w:t>
            </w:r>
          </w:p>
          <w:p>
            <w:pPr>
              <w:spacing w:before="240" w:after="240"/>
              <w:rPr>
                <w:b w:val="0"/>
                <w:bCs w:val="0"/>
                <w:i w:val="0"/>
                <w:iCs w:val="0"/>
                <w:smallCaps w:val="0"/>
                <w:color w:val="000000"/>
                <w:lang w:val="el" w:eastAsia="el"/>
              </w:rPr>
            </w:pPr>
            <w:r>
              <w:rPr>
                <w:b/>
                <w:bCs/>
                <w:i w:val="0"/>
                <w:iCs w:val="0"/>
                <w:smallCaps w:val="0"/>
                <w:color w:val="000000"/>
                <w:lang w:val="el" w:eastAsia="el"/>
              </w:rPr>
              <w:t>2ος και 3ος 1,01</w:t>
            </w:r>
          </w:p>
          <w:p>
            <w:pPr>
              <w:spacing w:before="240" w:after="240"/>
              <w:rPr>
                <w:b w:val="0"/>
                <w:bCs w:val="0"/>
                <w:i w:val="0"/>
                <w:iCs w:val="0"/>
                <w:smallCaps w:val="0"/>
                <w:color w:val="000000"/>
                <w:lang w:val="el" w:eastAsia="el"/>
              </w:rPr>
            </w:pPr>
            <w:r>
              <w:rPr>
                <w:b/>
                <w:bCs/>
                <w:i w:val="0"/>
                <w:iCs w:val="0"/>
                <w:smallCaps w:val="0"/>
                <w:color w:val="000000"/>
                <w:lang w:val="el" w:eastAsia="el"/>
              </w:rPr>
              <w:t>4ος και 5ος 1,02</w:t>
            </w:r>
          </w:p>
          <w:p>
            <w:pPr>
              <w:spacing w:before="240" w:after="240"/>
              <w:rPr>
                <w:b w:val="0"/>
                <w:bCs w:val="0"/>
                <w:i w:val="0"/>
                <w:iCs w:val="0"/>
                <w:smallCaps w:val="0"/>
                <w:color w:val="000000"/>
                <w:lang w:val="el" w:eastAsia="el"/>
              </w:rPr>
            </w:pPr>
            <w:r>
              <w:rPr>
                <w:b/>
                <w:bCs/>
                <w:i w:val="0"/>
                <w:iCs w:val="0"/>
                <w:smallCaps w:val="0"/>
                <w:color w:val="000000"/>
                <w:lang w:val="el" w:eastAsia="el"/>
              </w:rPr>
              <w:t>6ος και άνω 1,03</w:t>
            </w:r>
          </w:p>
          <w:p>
            <w:pPr>
              <w:spacing w:before="240" w:after="240"/>
              <w:rPr>
                <w:b w:val="0"/>
                <w:bCs w:val="0"/>
                <w:i w:val="0"/>
                <w:iCs w:val="0"/>
                <w:smallCaps w:val="0"/>
                <w:color w:val="000000"/>
                <w:lang w:val="el" w:eastAsia="el"/>
              </w:rPr>
            </w:pPr>
            <w:r>
              <w:rPr>
                <w:b/>
                <w:bCs/>
                <w:i w:val="0"/>
                <w:iCs w:val="0"/>
                <w:smallCaps w:val="0"/>
                <w:color w:val="000000"/>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 Συντελεστής Ορόφου δεν εφαρμόζεται στα ειδικά κτίρια και τις μονοκατοικίες.</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ε)</w:t>
            </w:r>
            <w:r>
              <w:rPr>
                <w:b/>
                <w:bCs/>
                <w:i w:val="0"/>
                <w:iCs w:val="0"/>
                <w:smallCaps w:val="0"/>
                <w:color w:val="000000"/>
                <w:lang w:val="en" w:eastAsia="en"/>
              </w:rPr>
              <w:tab/>
            </w:r>
            <w:r>
              <w:rPr>
                <w:b/>
                <w:bCs/>
                <w:i w:val="0"/>
                <w:iCs w:val="0"/>
                <w:smallCaps w:val="0"/>
                <w:color w:val="000000"/>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στ)</w:t>
            </w:r>
            <w:r>
              <w:rPr>
                <w:b/>
                <w:bCs/>
                <w:i w:val="0"/>
                <w:iCs w:val="0"/>
                <w:smallCaps w:val="0"/>
                <w:color w:val="000000"/>
                <w:lang w:val="en" w:eastAsia="en"/>
              </w:rPr>
              <w:tab/>
            </w:r>
            <w:r>
              <w:rPr>
                <w:b/>
                <w:bCs/>
                <w:i w:val="0"/>
                <w:iCs w:val="0"/>
                <w:smallCaps w:val="0"/>
                <w:color w:val="000000"/>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0"/>
        <w:gridCol w:w="7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περισσότερες προσόψεις. Ο συντελεστής πρόσοψης δεν εφαρμόζεται στους βοηθητικούς χώρους και στα ειδικά κτίρια.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Βοηθητικών Χώρων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bCs/>
                <w:i w:val="0"/>
                <w:iCs w:val="0"/>
                <w:smallCaps w:val="0"/>
                <w:color w:val="000000"/>
                <w:lang w:val="el" w:eastAsia="el"/>
              </w:rPr>
              <w:t>Συντελεστής Βοηθητικών Χώρων (Σ.Β.Χ.), ο οποίος ορίζεται σε 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Ημιτελών Κτισμάτων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bCs/>
                <w:i w:val="0"/>
                <w:iCs w:val="0"/>
                <w:smallCaps w:val="0"/>
                <w:color w:val="000000"/>
                <w:lang w:val="el" w:eastAsia="el"/>
              </w:rPr>
              <w:t>Συντελεστής Ημιτελών Κτισμάτων (Σ.Η.Κ.), ο οποίος ορίζεται σε 0,4 και εφαρμόζεται στα ημιτελή κτίσματα, ανεξαρτήτως σταδίου κατασκευής, που: α) δεν είχαν ποτέ ηλεκτροδοτηθεί και είναι κενά ή β) ηλεκτροδοτούνται με εργοταξιακό ηλεκτρικό ρεύμα, δεν είχαν ποτέ άλλη παροχή ρεύματος πλην της εργοταξιακής και είναι κενά.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Ειδικών Κτιρίων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bCs/>
                <w:i w:val="0"/>
                <w:iCs w:val="0"/>
                <w:smallCaps w:val="0"/>
                <w:color w:val="000000"/>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υπολογισμού κύριου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w:t>
            </w:r>
            <w:r>
              <w:rPr>
                <w:b w:val="0"/>
                <w:bCs w:val="0"/>
                <w:i w:val="0"/>
                <w:iCs w:val="0"/>
                <w:smallCaps w:val="0"/>
                <w:color w:val="000000"/>
                <w:lang w:val="el" w:eastAsia="el"/>
              </w:rPr>
              <w:t>.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 Επιφάνεια κτίσματος (μ2) x ΒΦ x ΣΠΚ x ΣΟ ή ΣΜ x ΣΠ x ΣΒΧ (όπου εφαρμόζεται) x ΣΗΚ (όπου εφαρμόζεται).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υπολογισμού κύριου φόρου επί ειδικών κτιρίων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5"/>
        <w:gridCol w:w="7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Υπολογισμός κύριου φόρου οικοπέδων και γηπέδων:</w:t>
            </w:r>
          </w:p>
          <w:p>
            <w:pPr>
              <w:spacing w:before="240" w:after="240"/>
              <w:rPr>
                <w:b w:val="0"/>
                <w:bCs w:val="0"/>
                <w:i w:val="0"/>
                <w:iCs w:val="0"/>
                <w:smallCaps w:val="0"/>
                <w:color w:val="000000"/>
                <w:lang w:val="el" w:eastAsia="el"/>
              </w:rPr>
            </w:pPr>
            <w:r>
              <w:rPr>
                <w:b/>
                <w:bCs/>
                <w:i w:val="0"/>
                <w:iCs w:val="0"/>
                <w:smallCaps w:val="0"/>
                <w:color w:val="000000"/>
                <w:lang w:val="el" w:eastAsia="el"/>
              </w:rPr>
              <w:t>Οικόπεδα</w:t>
            </w:r>
          </w:p>
          <w:p>
            <w:pPr>
              <w:spacing w:before="240"/>
              <w:rPr>
                <w:b w:val="0"/>
                <w:bCs w:val="0"/>
                <w:i w:val="0"/>
                <w:iCs w:val="0"/>
                <w:smallCaps w:val="0"/>
                <w:color w:val="000000"/>
                <w:lang w:val="el" w:eastAsia="el"/>
              </w:rPr>
            </w:pPr>
            <w:r>
              <w:rPr>
                <w:b/>
                <w:bCs/>
                <w:i w:val="0"/>
                <w:iCs w:val="0"/>
                <w:smallCaps w:val="0"/>
                <w:color w:val="000000"/>
                <w:lang w:val="el" w:eastAsia="el"/>
              </w:rPr>
              <w:t>Φορολογική ζώνη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Φόρος = Επιφάνεια κτίσματος (μ2) x ΒΦ x ΣΕΚ x ΣΠΚ x ΣΑΕ x ΣΒΧ (όπου εφαρμόζεται) x ΣΗΚ (όπου εφαρμόζεται).</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Υπολογισμός κύριου φόρου για οικόπεδα και γήπεδα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Ειδικότερα, για τα οικόπεδα: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p>
            <w:pPr>
              <w:spacing w:before="240" w:after="240"/>
              <w:rPr>
                <w:b w:val="0"/>
                <w:bCs w:val="0"/>
                <w:i w:val="0"/>
                <w:iCs w:val="0"/>
                <w:smallCaps w:val="0"/>
                <w:color w:val="000000"/>
                <w:lang w:val="el" w:eastAsia="el"/>
              </w:rPr>
            </w:pPr>
            <w:r>
              <w:rPr>
                <w:b/>
                <w:bCs/>
                <w:i w:val="0"/>
                <w:iCs w:val="0"/>
                <w:smallCaps w:val="0"/>
                <w:color w:val="000000"/>
                <w:lang w:val="el" w:eastAsia="el"/>
              </w:rPr>
              <w:t>Μοναδιαία αξία (€/μ2) Φ.Ζ. Συντελεστής φόρου (€/μ2)</w:t>
            </w:r>
          </w:p>
          <w:p>
            <w:pPr>
              <w:spacing w:before="240" w:after="240"/>
              <w:rPr>
                <w:b w:val="0"/>
                <w:bCs w:val="0"/>
                <w:i w:val="0"/>
                <w:iCs w:val="0"/>
                <w:smallCaps w:val="0"/>
                <w:color w:val="000000"/>
                <w:lang w:val="el" w:eastAsia="el"/>
              </w:rPr>
            </w:pPr>
            <w:r>
              <w:rPr>
                <w:b/>
                <w:bCs/>
                <w:i w:val="0"/>
                <w:iCs w:val="0"/>
                <w:smallCaps w:val="0"/>
                <w:color w:val="000000"/>
                <w:lang w:val="el" w:eastAsia="el"/>
              </w:rPr>
              <w:t>0,01 - 2,00 01 0,0037 2,01 - 4,00 02 0,0075 4,01 - 6,00 03 0,0125 6,01 - 10,00 04 0,0185 10,01 - 14,00 05 0,0285 14,01 - 20,00 06 0,0375 20,01 - 50,00 07 0,0750</w:t>
            </w:r>
          </w:p>
          <w:p>
            <w:pPr>
              <w:spacing w:before="240" w:after="240"/>
              <w:rPr>
                <w:b w:val="0"/>
                <w:bCs w:val="0"/>
                <w:i w:val="0"/>
                <w:iCs w:val="0"/>
                <w:smallCaps w:val="0"/>
                <w:color w:val="000000"/>
                <w:lang w:val="el" w:eastAsia="el"/>
              </w:rPr>
            </w:pPr>
            <w:r>
              <w:rPr>
                <w:b/>
                <w:bCs/>
                <w:i w:val="0"/>
                <w:iCs w:val="0"/>
                <w:smallCaps w:val="0"/>
                <w:color w:val="000000"/>
                <w:lang w:val="el" w:eastAsia="el"/>
              </w:rPr>
              <w:t>50,01 - 75,00 08 0,1490 75,01 - 100,00 09 0,1850 100,01 - 150,00 10 0,2470 150,01 - 200,00 11 0,3700</w:t>
            </w:r>
          </w:p>
          <w:p>
            <w:pPr>
              <w:spacing w:before="240" w:after="240"/>
              <w:rPr>
                <w:b w:val="0"/>
                <w:bCs w:val="0"/>
                <w:i w:val="0"/>
                <w:iCs w:val="0"/>
                <w:smallCaps w:val="0"/>
                <w:color w:val="000000"/>
                <w:lang w:val="el" w:eastAsia="el"/>
              </w:rPr>
            </w:pPr>
            <w:r>
              <w:rPr>
                <w:b/>
                <w:bCs/>
                <w:i w:val="0"/>
                <w:iCs w:val="0"/>
                <w:smallCaps w:val="0"/>
                <w:color w:val="000000"/>
                <w:lang w:val="el" w:eastAsia="el"/>
              </w:rPr>
              <w:t>200,01 - 300,00 12 0,5550 300,01 - 400,00 13 0,7400 400,01 - 500,00 14 0,9900 500,01 - 600,00 15 1,2500</w:t>
            </w:r>
          </w:p>
          <w:p>
            <w:pPr>
              <w:spacing w:before="240" w:after="240"/>
              <w:rPr>
                <w:b w:val="0"/>
                <w:bCs w:val="0"/>
                <w:i w:val="0"/>
                <w:iCs w:val="0"/>
                <w:smallCaps w:val="0"/>
                <w:color w:val="000000"/>
                <w:lang w:val="el" w:eastAsia="el"/>
              </w:rPr>
            </w:pPr>
            <w:r>
              <w:rPr>
                <w:b/>
                <w:bCs/>
                <w:i w:val="0"/>
                <w:iCs w:val="0"/>
                <w:smallCaps w:val="0"/>
                <w:color w:val="000000"/>
                <w:lang w:val="el" w:eastAsia="el"/>
              </w:rPr>
              <w:t>600,01 - 700,00 16 1,6000 700,01 - 800,00 17 1,8500 800,01 - 900,00 18 2,0950 900,01 - 1.000,00 19 2,3500</w:t>
            </w:r>
          </w:p>
          <w:p>
            <w:pPr>
              <w:spacing w:before="240"/>
              <w:rPr>
                <w:b w:val="0"/>
                <w:bCs w:val="0"/>
                <w:i w:val="0"/>
                <w:iCs w:val="0"/>
                <w:smallCaps w:val="0"/>
                <w:color w:val="000000"/>
                <w:lang w:val="el" w:eastAsia="el"/>
              </w:rPr>
            </w:pPr>
            <w:r>
              <w:rPr>
                <w:b/>
                <w:bCs/>
                <w:i w:val="0"/>
                <w:iCs w:val="0"/>
                <w:smallCaps w:val="0"/>
                <w:color w:val="000000"/>
                <w:lang w:val="el" w:eastAsia="el"/>
              </w:rPr>
              <w:t>1.000,01 - 1.500,00 20 3,1000 1.500,01 - 2.000,00 21 3,7000 2.000,01 - 3.000,00 22 4,9500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63"/>
        <w:gridCol w:w="593"/>
        <w:gridCol w:w="1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(10) Η περίπτωση αυτή αντικαταστάθηκε με την παράγραφο 1 του άρθρου 50 του ν. 4389/2016 (ΦΕΚ 94 Α΄).</w:t>
      </w:r>
    </w:p>
    <w:p>
      <w:pPr>
        <w:spacing w:before="240" w:after="240"/>
        <w:rPr>
          <w:lang w:val="el" w:eastAsia="el"/>
        </w:rPr>
      </w:pPr>
      <w:r>
        <w:rPr>
          <w:b/>
          <w:bCs/>
          <w:u w:val="single"/>
          <w:lang w:val="el" w:eastAsia="el"/>
        </w:rPr>
        <w:t xml:space="preserve">Έναρξη ισχύος την 1/1/2016 </w:t>
      </w:r>
      <w:r>
        <w:rPr>
          <w:b/>
          <w:bCs/>
          <w:u w:val="single"/>
          <w:lang w:val="el" w:eastAsia="el"/>
        </w:rPr>
        <w:t>(σύμφωνα με την παράγραφο 4 του ιδίου άρθρου και νόμου). Η αρχική περίπτωση ήταν ως εξής:</w:t>
      </w:r>
    </w:p>
    <w:p>
      <w:pPr>
        <w:spacing w:before="240" w:after="240"/>
        <w:rPr>
          <w:lang w:val="el" w:eastAsia="el"/>
        </w:rPr>
      </w:pPr>
      <w:r>
        <w:rPr>
          <w:b/>
          <w:bCs/>
          <w:i/>
          <w:iCs/>
          <w:u w:val="single"/>
          <w:lang w:val="el" w:eastAsia="el"/>
        </w:rPr>
        <w:t xml:space="preserve">«α) </w:t>
      </w:r>
      <w:r>
        <w:rPr>
          <w:b/>
          <w:bCs/>
          <w:i/>
          <w:iCs/>
          <w:u w:val="single"/>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9,000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7"/>
        <w:gridCol w:w="6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Η Μοναδιαία Αξία του οικοπέδου ανά τετραγωνικό μέτρο είναι ο λόγος της φορολογητέας αξίας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οικοπέδων εκτός αντικειμενικού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οικοπέδου προς τη συνολική επιφάνειά του.</w:t>
            </w:r>
          </w:p>
          <w:p>
            <w:pPr>
              <w:spacing w:before="240"/>
              <w:rPr>
                <w:b w:val="0"/>
                <w:bCs w:val="0"/>
                <w:i w:val="0"/>
                <w:iCs w:val="0"/>
                <w:smallCaps w:val="0"/>
                <w:color w:val="000000"/>
                <w:lang w:val="el" w:eastAsia="el"/>
              </w:rPr>
            </w:pPr>
            <w:r>
              <w:rPr>
                <w:b w:val="0"/>
                <w:bCs w:val="0"/>
                <w:i w:val="0"/>
                <w:iCs w:val="0"/>
                <w:smallCaps w:val="0"/>
                <w:color w:val="000000"/>
                <w:lang w:val="el" w:eastAsia="el"/>
              </w:rPr>
              <w:t>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Σύγκριση με Φ.Α.Π.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τιμής ανά τετραγωνικό μέτρο, η οποία ελήφθη υπόψη για τον υπολογισμό του φόρου ακίνητης περιουσίας φυσικών προσώπων έτους 2013.</w:t>
            </w:r>
          </w:p>
          <w:p>
            <w:pPr>
              <w:spacing w:before="240"/>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Συντελεστές Οικοπέδων εντός αντικειμενικού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bCs/>
                <w:i w:val="0"/>
                <w:iCs w:val="0"/>
                <w:smallCaps w:val="0"/>
                <w:color w:val="000000"/>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tc>
      </w:tr>
    </w:tbl>
    <w:p>
      <w:pPr>
        <w:spacing w:before="240" w:after="240"/>
        <w:rPr>
          <w:lang w:val="el" w:eastAsia="el"/>
        </w:rPr>
      </w:pPr>
      <w:r>
        <w:rPr>
          <w:b/>
          <w:bCs/>
          <w:u w:val="single"/>
          <w:lang w:val="el" w:eastAsia="el"/>
        </w:rPr>
        <w:t>(11) Το εδάφιο αυτό προστέθηκε με την παράγραφο 1 του δέκατου όγδοου άρθρου του ν. 4286/2014 (ΦΕΚ 194 Α΄).</w:t>
      </w:r>
    </w:p>
    <w:p>
      <w:pPr>
        <w:spacing w:before="240" w:after="240"/>
        <w:rPr>
          <w:lang w:val="el" w:eastAsia="el"/>
        </w:rPr>
      </w:pPr>
      <w:r>
        <w:rPr>
          <w:b/>
          <w:bCs/>
          <w:u w:val="single"/>
          <w:lang w:val="el" w:eastAsia="el"/>
        </w:rPr>
        <w:t xml:space="preserve">Έναρξη ισχύος την 1/1/2014 </w:t>
      </w:r>
      <w:r>
        <w:rPr>
          <w:b/>
          <w:bCs/>
          <w:u w:val="single"/>
          <w:lang w:val="el" w:eastAsia="el"/>
        </w:rPr>
        <w:t>(σύμφωνα με την παράγραφο 12 του ιδίου άρθρου και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7"/>
        <w:gridCol w:w="6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Συντελεστές Οικοπέδων εκτός αντικειμενικού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bCs/>
                <w:i w:val="0"/>
                <w:iCs w:val="0"/>
                <w:smallCaps w:val="0"/>
                <w:color w:val="000000"/>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p>
          <w:p>
            <w:pPr>
              <w:spacing w:before="240" w:after="240"/>
              <w:rPr>
                <w:b w:val="0"/>
                <w:bCs w:val="0"/>
                <w:i w:val="0"/>
                <w:iCs w:val="0"/>
                <w:smallCaps w:val="0"/>
                <w:color w:val="000000"/>
                <w:lang w:val="el" w:eastAsia="el"/>
              </w:rPr>
            </w:pPr>
            <w:r>
              <w:rPr>
                <w:b/>
                <w:bCs/>
                <w:i w:val="0"/>
                <w:iCs w:val="0"/>
                <w:smallCaps w:val="0"/>
                <w:color w:val="000000"/>
                <w:lang w:val="el" w:eastAsia="el"/>
              </w:rPr>
              <w:t>(12)</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γγ)</w:t>
            </w:r>
            <w:r>
              <w:rPr>
                <w:b/>
                <w:bCs/>
                <w:i w:val="0"/>
                <w:iCs w:val="0"/>
                <w:smallCaps w:val="0"/>
                <w:color w:val="000000"/>
                <w:lang w:val="en" w:eastAsia="en"/>
              </w:rPr>
              <w:tab/>
            </w:r>
            <w:r>
              <w:rPr>
                <w:b/>
                <w:bCs/>
                <w:i w:val="0"/>
                <w:iCs w:val="0"/>
                <w:smallCaps w:val="0"/>
                <w:color w:val="000000"/>
                <w:lang w:val="el" w:eastAsia="el"/>
              </w:rPr>
              <w:t>Ανάλογα με την πρόσοψη εφαρμόζεται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Πρόσοψης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δδ)</w:t>
            </w:r>
            <w:r>
              <w:rPr>
                <w:b w:val="0"/>
                <w:bCs w:val="0"/>
                <w:i w:val="0"/>
                <w:iCs w:val="0"/>
                <w:smallCaps w:val="0"/>
                <w:color w:val="000000"/>
                <w:lang w:val="en" w:eastAsia="en"/>
              </w:rPr>
              <w:tab/>
            </w:r>
            <w:r>
              <w:rPr>
                <w:b/>
                <w:bCs/>
                <w:i w:val="0"/>
                <w:iCs w:val="0"/>
                <w:smallCaps w:val="0"/>
                <w:color w:val="000000"/>
                <w:lang w:val="el" w:eastAsia="el"/>
              </w:rPr>
              <w:t>Οι διατάξεις των υποπεριπτώσεων εα΄, εβ΄, εγ΄,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Ανάλογη εφαρμογή άρθρου 32 ν. 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εδ΄, εε΄ και εστ΄ της περίπτωσης 3.5.6 της παρ. 3 του άρθρου 32 του ν. 3842/2010 εφαρμόζονται ανάλογα.</w:t>
            </w:r>
          </w:p>
          <w:p>
            <w:pPr>
              <w:spacing w:before="240"/>
              <w:rPr>
                <w:b w:val="0"/>
                <w:bCs w:val="0"/>
                <w:i w:val="0"/>
                <w:iCs w:val="0"/>
                <w:smallCaps w:val="0"/>
                <w:color w:val="000000"/>
                <w:lang w:val="el" w:eastAsia="el"/>
              </w:rPr>
            </w:pPr>
            <w:r>
              <w:rPr>
                <w:b/>
                <w:bCs/>
                <w:i w:val="0"/>
                <w:iCs w:val="0"/>
                <w:smallCaps w:val="0"/>
                <w:color w:val="000000"/>
                <w:lang w:val="el" w:eastAsia="el"/>
              </w:rPr>
              <w:t>(13)</w:t>
            </w:r>
          </w:p>
        </w:tc>
      </w:tr>
    </w:tbl>
    <w:p>
      <w:pPr>
        <w:spacing w:before="240" w:after="240"/>
        <w:rPr>
          <w:lang w:val="el" w:eastAsia="el"/>
        </w:rPr>
      </w:pPr>
      <w:r>
        <w:rPr>
          <w:b/>
          <w:bCs/>
          <w:u w:val="single"/>
          <w:lang w:val="el" w:eastAsia="el"/>
        </w:rPr>
        <w:t>(12) Οι λέξεις «και αν δεν έχουν καθοριστεί ούτε στην Περιφερειακή Ενότητα, εντάσσονται στην κατώτερη τιμή ζώνης της οικείας Περιφέρειας», στο τέλος του εδαφίου, προστέθηκαν με την παράγραφο 10β του άρθρου 52 του ν. 4276/2014, (ΦΕΚ 155 Α΄).</w:t>
      </w:r>
    </w:p>
    <w:p>
      <w:pPr>
        <w:spacing w:before="240" w:after="240"/>
        <w:rPr>
          <w:lang w:val="el" w:eastAsia="el"/>
        </w:rPr>
      </w:pPr>
      <w:r>
        <w:rPr>
          <w:b/>
          <w:bCs/>
          <w:u w:val="single"/>
          <w:lang w:val="el" w:eastAsia="el"/>
        </w:rPr>
        <w:t xml:space="preserve">Έναρξη ισχύος την 1/1/2014 </w:t>
      </w:r>
      <w:r>
        <w:rPr>
          <w:b/>
          <w:bCs/>
          <w:u w:val="single"/>
          <w:lang w:val="el" w:eastAsia="el"/>
        </w:rPr>
        <w:t>(σύμφωνα με την παράγραφο 16α του ιδίου άρθρου και νόμου).</w:t>
      </w:r>
    </w:p>
    <w:p>
      <w:pPr>
        <w:spacing w:before="240" w:after="240"/>
        <w:rPr>
          <w:lang w:val="el" w:eastAsia="el"/>
        </w:rPr>
      </w:pPr>
      <w:r>
        <w:rPr>
          <w:b/>
          <w:bCs/>
          <w:u w:val="single"/>
          <w:lang w:val="el" w:eastAsia="el"/>
        </w:rPr>
        <w:t>(13) Η υποπερίπτωση δδ) προστέθηκε με την παράγραφο 10γ του άρθρου 52 του ν. 4276/2014 (ΦΕΚ 155 Α΄)</w:t>
      </w:r>
    </w:p>
    <w:p>
      <w:pPr>
        <w:spacing w:before="240" w:after="240"/>
        <w:rPr>
          <w:lang w:val="el" w:eastAsia="el"/>
        </w:rPr>
      </w:pPr>
      <w:r>
        <w:rPr>
          <w:b/>
          <w:bCs/>
          <w:u w:val="single"/>
          <w:lang w:val="el" w:eastAsia="el"/>
        </w:rPr>
        <w:t xml:space="preserve">Έναρξη ισχύος την 1/1/2014 </w:t>
      </w:r>
      <w:r>
        <w:rPr>
          <w:b/>
          <w:bCs/>
          <w:u w:val="single"/>
          <w:lang w:val="el" w:eastAsia="el"/>
        </w:rPr>
        <w:t>(σύμφωνα με την παράγραφο 16α του ιδίου άρθρου και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9"/>
        <w:gridCol w:w="72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Ειδικές κατηγορίες οικοπέδων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bCs/>
                <w:i w:val="0"/>
                <w:iCs w:val="0"/>
                <w:smallCaps w:val="0"/>
                <w:color w:val="000000"/>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μεταβίβαση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ν.2545/1997 (Α` 254) (Βιομηχανικές Επιχειρηματικές Περιοχές) και του άρθρου 41 του ν. 3982/2011 (Α` 143) (Επιχειρηματικά Πάρκα), εντάσσονται στην πρώτη φορολογική ζώνη.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Οικόπεδο επί του οποίου υπάρχει κτίσμα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bCs/>
                <w:i w:val="0"/>
                <w:iCs w:val="0"/>
                <w:smallCaps w:val="0"/>
                <w:color w:val="000000"/>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Υπολογισμός επιφάνειας οικόπεδου επί του οποίου υπάρχει κτίσμα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Συντελεστής Αξιοποίησης</w:t>
            </w:r>
          </w:p>
          <w:p>
            <w:pPr>
              <w:spacing w:before="240"/>
              <w:rPr>
                <w:b w:val="0"/>
                <w:bCs w:val="0"/>
                <w:i w:val="0"/>
                <w:iCs w:val="0"/>
                <w:smallCaps w:val="0"/>
                <w:color w:val="000000"/>
                <w:lang w:val="el" w:eastAsia="el"/>
              </w:rPr>
            </w:pPr>
            <w:r>
              <w:rPr>
                <w:b/>
                <w:bCs/>
                <w:i w:val="0"/>
                <w:iCs w:val="0"/>
                <w:smallCaps w:val="0"/>
                <w:color w:val="000000"/>
                <w:lang w:val="el" w:eastAsia="el"/>
              </w:rPr>
              <w:t>Οικοπέδου (Σ.Α.Ο.)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9"/>
        <w:gridCol w:w="72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Υπολογισμός κύριου φόρου οικοπέδου</w:t>
            </w:r>
          </w:p>
          <w:p>
            <w:pPr>
              <w:spacing w:before="240" w:after="240"/>
              <w:rPr>
                <w:b w:val="0"/>
                <w:bCs w:val="0"/>
                <w:i w:val="0"/>
                <w:iCs w:val="0"/>
                <w:smallCaps w:val="0"/>
                <w:color w:val="000000"/>
                <w:lang w:val="el" w:eastAsia="el"/>
              </w:rPr>
            </w:pPr>
            <w:r>
              <w:rPr>
                <w:b/>
                <w:bCs/>
                <w:i w:val="0"/>
                <w:iCs w:val="0"/>
                <w:smallCaps w:val="0"/>
                <w:color w:val="000000"/>
                <w:lang w:val="el" w:eastAsia="el"/>
              </w:rPr>
              <w:t>Υπολογισμός κύριου φόρου γηπέδων</w:t>
            </w:r>
          </w:p>
          <w:p>
            <w:pPr>
              <w:spacing w:before="240"/>
              <w:rPr>
                <w:b w:val="0"/>
                <w:bCs w:val="0"/>
                <w:i w:val="0"/>
                <w:iCs w:val="0"/>
                <w:smallCaps w:val="0"/>
                <w:color w:val="000000"/>
                <w:lang w:val="el" w:eastAsia="el"/>
              </w:rPr>
            </w:pPr>
            <w:r>
              <w:rPr>
                <w:b/>
                <w:bCs/>
                <w:i w:val="0"/>
                <w:iCs w:val="0"/>
                <w:smallCaps w:val="0"/>
                <w:color w:val="000000"/>
                <w:lang w:val="el" w:eastAsia="el"/>
              </w:rPr>
              <w:t>Συντελεστής Θέσης (Σ.Θ.)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οικοπέδου υπάρχει κτίριο, το οποίο έχει κηρυχθεί ιστορικό διατηρητέο μνημείο ή έργο τέχνης οπότε θεωρείται ότι ο Σ.Α.Ο. έχει εξαντληθεί.</w:t>
            </w:r>
          </w:p>
          <w:p>
            <w:pPr>
              <w:spacing w:before="240" w:after="240"/>
              <w:rPr>
                <w:b w:val="0"/>
                <w:bCs w:val="0"/>
                <w:i w:val="0"/>
                <w:iCs w:val="0"/>
                <w:smallCaps w:val="0"/>
                <w:color w:val="000000"/>
                <w:lang w:val="el" w:eastAsia="el"/>
              </w:rPr>
            </w:pPr>
            <w:r>
              <w:rPr>
                <w:b/>
                <w:bCs/>
                <w:i w:val="0"/>
                <w:iCs w:val="0"/>
                <w:smallCaps w:val="0"/>
                <w:color w:val="000000"/>
                <w:lang w:val="el" w:eastAsia="el"/>
              </w:rPr>
              <w:t>(14)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bCs/>
                <w:i w:val="0"/>
                <w:iCs w:val="0"/>
                <w:smallCaps w:val="0"/>
                <w:color w:val="000000"/>
                <w:lang w:val="el" w:eastAsia="el"/>
              </w:rPr>
              <w:t>Ο κύριος φόρος ισούται με το γινόμενο της επιφάνειας και του συντελεστή φόρου, ως εξής:</w:t>
            </w:r>
          </w:p>
          <w:p>
            <w:pPr>
              <w:spacing w:before="240" w:after="240"/>
              <w:rPr>
                <w:b w:val="0"/>
                <w:bCs w:val="0"/>
                <w:i w:val="0"/>
                <w:iCs w:val="0"/>
                <w:smallCaps w:val="0"/>
                <w:color w:val="000000"/>
                <w:lang w:val="el" w:eastAsia="el"/>
              </w:rPr>
            </w:pPr>
            <w:r>
              <w:rPr>
                <w:b/>
                <w:bCs/>
                <w:i w:val="0"/>
                <w:iCs w:val="0"/>
                <w:smallCaps w:val="0"/>
                <w:color w:val="000000"/>
                <w:lang w:val="el" w:eastAsia="el"/>
              </w:rPr>
              <w:t>Φόρος = Επιφάνεια οικοπέδου (μ2) x ΣΦ.</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2. </w:t>
            </w:r>
            <w:r>
              <w:rPr>
                <w:b/>
                <w:bCs/>
                <w:i w:val="0"/>
                <w:iCs w:val="0"/>
                <w:smallCaps w:val="0"/>
                <w:color w:val="000000"/>
                <w:lang w:val="el" w:eastAsia="el"/>
              </w:rPr>
              <w:t>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α)</w:t>
            </w:r>
            <w:r>
              <w:rPr>
                <w:b/>
                <w:bCs/>
                <w:i w:val="0"/>
                <w:iCs w:val="0"/>
                <w:smallCaps w:val="0"/>
                <w:color w:val="000000"/>
                <w:lang w:val="en" w:eastAsia="en"/>
              </w:rPr>
              <w:tab/>
            </w:r>
            <w:r>
              <w:rPr>
                <w:b/>
                <w:bCs/>
                <w:i w:val="0"/>
                <w:iCs w:val="0"/>
                <w:smallCaps w:val="0"/>
                <w:color w:val="000000"/>
                <w:lang w:val="el" w:eastAsia="el"/>
              </w:rPr>
              <w:t>Συντελεστής Θέσης (Σ.Θ.), ο οποίος ορίζεται ανάλογα με τη θέση που αντιστοιχεί στην ελάχιστη Αρχική Βασική Αξία (Α.Β.Α.) της Δημοτικής Ενότητας στην οποία ανήκει το γήπεδο, σύμφωνα με τον παρακάτω πίνακα:</w:t>
            </w:r>
          </w:p>
          <w:p>
            <w:pPr>
              <w:spacing w:before="240" w:after="240"/>
              <w:rPr>
                <w:b w:val="0"/>
                <w:bCs w:val="0"/>
                <w:i w:val="0"/>
                <w:iCs w:val="0"/>
                <w:smallCaps w:val="0"/>
                <w:color w:val="000000"/>
                <w:lang w:val="el" w:eastAsia="el"/>
              </w:rPr>
            </w:pPr>
            <w:r>
              <w:rPr>
                <w:b/>
                <w:bCs/>
                <w:i w:val="0"/>
                <w:iCs w:val="0"/>
                <w:smallCaps w:val="0"/>
                <w:color w:val="000000"/>
                <w:lang w:val="el" w:eastAsia="el"/>
              </w:rPr>
              <w:t>Αρχική Βασική Αξία Συντελεστής Θέσης</w:t>
            </w:r>
          </w:p>
          <w:p>
            <w:pPr>
              <w:spacing w:before="240" w:after="240"/>
              <w:rPr>
                <w:b w:val="0"/>
                <w:bCs w:val="0"/>
                <w:i w:val="0"/>
                <w:iCs w:val="0"/>
                <w:smallCaps w:val="0"/>
                <w:color w:val="000000"/>
                <w:lang w:val="el" w:eastAsia="el"/>
              </w:rPr>
            </w:pPr>
            <w:r>
              <w:rPr>
                <w:b/>
                <w:bCs/>
                <w:i w:val="0"/>
                <w:iCs w:val="0"/>
                <w:smallCaps w:val="0"/>
                <w:color w:val="000000"/>
                <w:lang w:val="el" w:eastAsia="el"/>
              </w:rPr>
              <w:t>(Α.Β.Α.) (€/μ2) (Σ.Θ.)</w:t>
            </w:r>
          </w:p>
          <w:p>
            <w:pPr>
              <w:spacing w:before="240" w:after="240"/>
              <w:rPr>
                <w:b w:val="0"/>
                <w:bCs w:val="0"/>
                <w:i w:val="0"/>
                <w:iCs w:val="0"/>
                <w:smallCaps w:val="0"/>
                <w:color w:val="000000"/>
                <w:lang w:val="el" w:eastAsia="el"/>
              </w:rPr>
            </w:pPr>
            <w:r>
              <w:rPr>
                <w:b/>
                <w:bCs/>
                <w:i w:val="0"/>
                <w:iCs w:val="0"/>
                <w:smallCaps w:val="0"/>
                <w:color w:val="000000"/>
                <w:lang w:val="el" w:eastAsia="el"/>
              </w:rPr>
              <w:t>0,1 - 0,49 1,0</w:t>
            </w:r>
          </w:p>
          <w:p>
            <w:pPr>
              <w:spacing w:before="240" w:after="240"/>
              <w:rPr>
                <w:b w:val="0"/>
                <w:bCs w:val="0"/>
                <w:i w:val="0"/>
                <w:iCs w:val="0"/>
                <w:smallCaps w:val="0"/>
                <w:color w:val="000000"/>
                <w:lang w:val="el" w:eastAsia="el"/>
              </w:rPr>
            </w:pPr>
            <w:r>
              <w:rPr>
                <w:b/>
                <w:bCs/>
                <w:i w:val="0"/>
                <w:iCs w:val="0"/>
                <w:smallCaps w:val="0"/>
                <w:color w:val="000000"/>
                <w:lang w:val="el" w:eastAsia="el"/>
              </w:rPr>
              <w:t>0,5 - 0,99 1,1</w:t>
            </w:r>
          </w:p>
          <w:p>
            <w:pPr>
              <w:spacing w:before="240" w:after="240"/>
              <w:rPr>
                <w:b w:val="0"/>
                <w:bCs w:val="0"/>
                <w:i w:val="0"/>
                <w:iCs w:val="0"/>
                <w:smallCaps w:val="0"/>
                <w:color w:val="000000"/>
                <w:lang w:val="el" w:eastAsia="el"/>
              </w:rPr>
            </w:pPr>
            <w:r>
              <w:rPr>
                <w:b/>
                <w:bCs/>
                <w:i w:val="0"/>
                <w:iCs w:val="0"/>
                <w:smallCaps w:val="0"/>
                <w:color w:val="000000"/>
                <w:lang w:val="el" w:eastAsia="el"/>
              </w:rPr>
              <w:t>1 - 1,99 1,2</w:t>
            </w:r>
          </w:p>
          <w:p>
            <w:pPr>
              <w:spacing w:before="240" w:after="240"/>
              <w:rPr>
                <w:b w:val="0"/>
                <w:bCs w:val="0"/>
                <w:i w:val="0"/>
                <w:iCs w:val="0"/>
                <w:smallCaps w:val="0"/>
                <w:color w:val="000000"/>
                <w:lang w:val="el" w:eastAsia="el"/>
              </w:rPr>
            </w:pPr>
            <w:r>
              <w:rPr>
                <w:b/>
                <w:bCs/>
                <w:i w:val="0"/>
                <w:iCs w:val="0"/>
                <w:smallCaps w:val="0"/>
                <w:color w:val="000000"/>
                <w:lang w:val="el" w:eastAsia="el"/>
              </w:rPr>
              <w:t>2 - 2,99 1,3</w:t>
            </w:r>
          </w:p>
          <w:p>
            <w:pPr>
              <w:spacing w:before="240" w:after="240"/>
              <w:rPr>
                <w:b w:val="0"/>
                <w:bCs w:val="0"/>
                <w:i w:val="0"/>
                <w:iCs w:val="0"/>
                <w:smallCaps w:val="0"/>
                <w:color w:val="000000"/>
                <w:lang w:val="el" w:eastAsia="el"/>
              </w:rPr>
            </w:pPr>
            <w:r>
              <w:rPr>
                <w:b/>
                <w:bCs/>
                <w:i w:val="0"/>
                <w:iCs w:val="0"/>
                <w:smallCaps w:val="0"/>
                <w:color w:val="000000"/>
                <w:lang w:val="el" w:eastAsia="el"/>
              </w:rPr>
              <w:t>3 - 4,99 1,5</w:t>
            </w:r>
          </w:p>
          <w:p>
            <w:pPr>
              <w:spacing w:before="240" w:after="240"/>
              <w:rPr>
                <w:b w:val="0"/>
                <w:bCs w:val="0"/>
                <w:i w:val="0"/>
                <w:iCs w:val="0"/>
                <w:smallCaps w:val="0"/>
                <w:color w:val="000000"/>
                <w:lang w:val="el" w:eastAsia="el"/>
              </w:rPr>
            </w:pPr>
            <w:r>
              <w:rPr>
                <w:b/>
                <w:bCs/>
                <w:i w:val="0"/>
                <w:iCs w:val="0"/>
                <w:smallCaps w:val="0"/>
                <w:color w:val="000000"/>
                <w:lang w:val="el" w:eastAsia="el"/>
              </w:rPr>
              <w:t>5 - 6,99 1,7</w:t>
            </w:r>
          </w:p>
          <w:p>
            <w:pPr>
              <w:spacing w:before="240" w:after="240"/>
              <w:rPr>
                <w:b w:val="0"/>
                <w:bCs w:val="0"/>
                <w:i w:val="0"/>
                <w:iCs w:val="0"/>
                <w:smallCaps w:val="0"/>
                <w:color w:val="000000"/>
                <w:lang w:val="el" w:eastAsia="el"/>
              </w:rPr>
            </w:pPr>
            <w:r>
              <w:rPr>
                <w:b/>
                <w:bCs/>
                <w:i w:val="0"/>
                <w:iCs w:val="0"/>
                <w:smallCaps w:val="0"/>
                <w:color w:val="000000"/>
                <w:lang w:val="el" w:eastAsia="el"/>
              </w:rPr>
              <w:t>7 - 9,99 2,0</w:t>
            </w:r>
          </w:p>
          <w:p>
            <w:pPr>
              <w:spacing w:before="240" w:after="240"/>
              <w:rPr>
                <w:b w:val="0"/>
                <w:bCs w:val="0"/>
                <w:i w:val="0"/>
                <w:iCs w:val="0"/>
                <w:smallCaps w:val="0"/>
                <w:color w:val="000000"/>
                <w:lang w:val="el" w:eastAsia="el"/>
              </w:rPr>
            </w:pPr>
            <w:r>
              <w:rPr>
                <w:b/>
                <w:bCs/>
                <w:i w:val="0"/>
                <w:iCs w:val="0"/>
                <w:smallCaps w:val="0"/>
                <w:color w:val="000000"/>
                <w:lang w:val="el" w:eastAsia="el"/>
              </w:rPr>
              <w:t>10 - 14,99 2,3</w:t>
            </w:r>
          </w:p>
          <w:p>
            <w:pPr>
              <w:spacing w:before="240" w:after="240"/>
              <w:rPr>
                <w:b w:val="0"/>
                <w:bCs w:val="0"/>
                <w:i w:val="0"/>
                <w:iCs w:val="0"/>
                <w:smallCaps w:val="0"/>
                <w:color w:val="000000"/>
                <w:lang w:val="el" w:eastAsia="el"/>
              </w:rPr>
            </w:pPr>
            <w:r>
              <w:rPr>
                <w:b/>
                <w:bCs/>
                <w:i w:val="0"/>
                <w:iCs w:val="0"/>
                <w:smallCaps w:val="0"/>
                <w:color w:val="000000"/>
                <w:lang w:val="el" w:eastAsia="el"/>
              </w:rPr>
              <w:t>15 - 19,99 2,5</w:t>
            </w:r>
          </w:p>
          <w:p>
            <w:pPr>
              <w:spacing w:before="240"/>
              <w:rPr>
                <w:b w:val="0"/>
                <w:bCs w:val="0"/>
                <w:i w:val="0"/>
                <w:iCs w:val="0"/>
                <w:smallCaps w:val="0"/>
                <w:color w:val="000000"/>
                <w:lang w:val="el" w:eastAsia="el"/>
              </w:rPr>
            </w:pPr>
            <w:r>
              <w:rPr>
                <w:b/>
                <w:bCs/>
                <w:i w:val="0"/>
                <w:iCs w:val="0"/>
                <w:smallCaps w:val="0"/>
                <w:color w:val="000000"/>
                <w:lang w:val="el" w:eastAsia="el"/>
              </w:rPr>
              <w:t>20 + 3,0</w:t>
            </w:r>
          </w:p>
        </w:tc>
      </w:tr>
    </w:tbl>
    <w:p>
      <w:pPr>
        <w:spacing w:before="240" w:after="240"/>
        <w:rPr>
          <w:lang w:val="el" w:eastAsia="el"/>
        </w:rPr>
      </w:pPr>
      <w:r>
        <w:rPr>
          <w:b/>
          <w:bCs/>
          <w:u w:val="single"/>
          <w:lang w:val="el" w:eastAsia="el"/>
        </w:rPr>
        <w:t>(14) Η φράση «καθώς και την περίπτωση που επί του οικοπέδου υπάρχει κτίριο, το οποίο έχει κηρυχθεί ιστορικό διατηρητέο μνημείο ή έργο τέχνης» προστέθηκε με την παράγραφο 4 του δέκατου όγδοου άρθρου του ν. 4286/2014 (ΦΕΚ 194 Α΄).</w:t>
      </w:r>
    </w:p>
    <w:p>
      <w:pPr>
        <w:spacing w:before="240" w:after="240"/>
        <w:rPr>
          <w:lang w:val="el" w:eastAsia="el"/>
        </w:rPr>
      </w:pPr>
      <w:r>
        <w:rPr>
          <w:b/>
          <w:bCs/>
          <w:u w:val="single"/>
          <w:lang w:val="el" w:eastAsia="el"/>
        </w:rPr>
        <w:t xml:space="preserve">Έναρξη ισχύος την </w:t>
      </w:r>
      <w:r>
        <w:rPr>
          <w:b/>
          <w:bCs/>
          <w:u w:val="single"/>
          <w:lang w:val="el" w:eastAsia="el"/>
        </w:rPr>
        <w:t>1/1/2014 (σύμφωνα με την παράγραφο 12 του ιδίου άρθρου και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3"/>
        <w:gridCol w:w="68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Συντελεστής Χρήσης (Σ.Χ.), ο οποίος ορίζεται ανάλογα με τη χρήση του γηπέδου, σύμφωνα με τον παρακάτω πίνακα:</w:t>
            </w:r>
          </w:p>
          <w:p>
            <w:pPr>
              <w:spacing w:before="240" w:after="240"/>
              <w:rPr>
                <w:b w:val="0"/>
                <w:bCs w:val="0"/>
                <w:i w:val="0"/>
                <w:iCs w:val="0"/>
                <w:smallCaps w:val="0"/>
                <w:color w:val="000000"/>
                <w:lang w:val="el" w:eastAsia="el"/>
              </w:rPr>
            </w:pPr>
            <w:r>
              <w:rPr>
                <w:b/>
                <w:bCs/>
                <w:i w:val="0"/>
                <w:iCs w:val="0"/>
                <w:smallCaps w:val="0"/>
                <w:color w:val="000000"/>
                <w:lang w:val="el" w:eastAsia="el"/>
              </w:rPr>
              <w:t>Χρήση γηπέδου Συντελεστής Χρήσης</w:t>
            </w:r>
          </w:p>
          <w:p>
            <w:pPr>
              <w:spacing w:before="240" w:after="240"/>
              <w:rPr>
                <w:b w:val="0"/>
                <w:bCs w:val="0"/>
                <w:i w:val="0"/>
                <w:iCs w:val="0"/>
                <w:smallCaps w:val="0"/>
                <w:color w:val="000000"/>
                <w:lang w:val="el" w:eastAsia="el"/>
              </w:rPr>
            </w:pPr>
            <w:r>
              <w:rPr>
                <w:b/>
                <w:bCs/>
                <w:i w:val="0"/>
                <w:iCs w:val="0"/>
                <w:smallCaps w:val="0"/>
                <w:color w:val="000000"/>
                <w:lang w:val="el" w:eastAsia="el"/>
              </w:rPr>
              <w:t>(Σ.Χ.)</w:t>
            </w:r>
          </w:p>
          <w:p>
            <w:pPr>
              <w:spacing w:before="240" w:after="240"/>
              <w:rPr>
                <w:b w:val="0"/>
                <w:bCs w:val="0"/>
                <w:i w:val="0"/>
                <w:iCs w:val="0"/>
                <w:smallCaps w:val="0"/>
                <w:color w:val="000000"/>
                <w:lang w:val="el" w:eastAsia="el"/>
              </w:rPr>
            </w:pPr>
            <w:r>
              <w:rPr>
                <w:b/>
                <w:bCs/>
                <w:i w:val="0"/>
                <w:iCs w:val="0"/>
                <w:smallCaps w:val="0"/>
                <w:color w:val="000000"/>
                <w:lang w:val="el" w:eastAsia="el"/>
              </w:rPr>
              <w:t>Δάσος ή δασική έκταση 0,1</w:t>
            </w:r>
          </w:p>
          <w:p>
            <w:pPr>
              <w:spacing w:before="240" w:after="240"/>
              <w:rPr>
                <w:b w:val="0"/>
                <w:bCs w:val="0"/>
                <w:i w:val="0"/>
                <w:iCs w:val="0"/>
                <w:smallCaps w:val="0"/>
                <w:color w:val="000000"/>
                <w:lang w:val="el" w:eastAsia="el"/>
              </w:rPr>
            </w:pPr>
            <w:r>
              <w:rPr>
                <w:b/>
                <w:bCs/>
                <w:i w:val="0"/>
                <w:iCs w:val="0"/>
                <w:smallCaps w:val="0"/>
                <w:color w:val="000000"/>
                <w:lang w:val="el" w:eastAsia="el"/>
              </w:rPr>
              <w:t>Βοσκότοπος/Χέρσες</w:t>
            </w:r>
          </w:p>
          <w:p>
            <w:pPr>
              <w:spacing w:before="240" w:after="240"/>
              <w:rPr>
                <w:b w:val="0"/>
                <w:bCs w:val="0"/>
                <w:i w:val="0"/>
                <w:iCs w:val="0"/>
                <w:smallCaps w:val="0"/>
                <w:color w:val="000000"/>
                <w:lang w:val="el" w:eastAsia="el"/>
              </w:rPr>
            </w:pPr>
            <w:r>
              <w:rPr>
                <w:b/>
                <w:bCs/>
                <w:i w:val="0"/>
                <w:iCs w:val="0"/>
                <w:smallCaps w:val="0"/>
                <w:color w:val="000000"/>
                <w:lang w:val="el" w:eastAsia="el"/>
              </w:rPr>
              <w:t>μη καλλιεργήσιμες εκτάσεις 0,5</w:t>
            </w:r>
          </w:p>
          <w:p>
            <w:pPr>
              <w:spacing w:before="240" w:after="240"/>
              <w:rPr>
                <w:b w:val="0"/>
                <w:bCs w:val="0"/>
                <w:i w:val="0"/>
                <w:iCs w:val="0"/>
                <w:smallCaps w:val="0"/>
                <w:color w:val="000000"/>
                <w:lang w:val="el" w:eastAsia="el"/>
              </w:rPr>
            </w:pPr>
            <w:r>
              <w:rPr>
                <w:b/>
                <w:bCs/>
                <w:i w:val="0"/>
                <w:iCs w:val="0"/>
                <w:smallCaps w:val="0"/>
                <w:color w:val="000000"/>
                <w:lang w:val="el" w:eastAsia="el"/>
              </w:rPr>
              <w:t>Καλλιέργειες (μονοετείς ή δενδροκαλλιέργειες/Αγρανάπαυση καλλιεργήσιμων εκτάσεων) 2,0</w:t>
            </w:r>
          </w:p>
          <w:p>
            <w:pPr>
              <w:spacing w:before="240" w:after="240"/>
              <w:rPr>
                <w:b w:val="0"/>
                <w:bCs w:val="0"/>
                <w:i w:val="0"/>
                <w:iCs w:val="0"/>
                <w:smallCaps w:val="0"/>
                <w:color w:val="000000"/>
                <w:lang w:val="el" w:eastAsia="el"/>
              </w:rPr>
            </w:pPr>
            <w:r>
              <w:rPr>
                <w:b/>
                <w:bCs/>
                <w:i w:val="0"/>
                <w:iCs w:val="0"/>
                <w:smallCaps w:val="0"/>
                <w:color w:val="000000"/>
                <w:lang w:val="el" w:eastAsia="el"/>
              </w:rPr>
              <w:t>Μεταλλείο - Λατομείο 5,0</w:t>
            </w:r>
          </w:p>
          <w:p>
            <w:pPr>
              <w:spacing w:before="240" w:after="240"/>
              <w:rPr>
                <w:b w:val="0"/>
                <w:bCs w:val="0"/>
                <w:i w:val="0"/>
                <w:iCs w:val="0"/>
                <w:smallCaps w:val="0"/>
                <w:color w:val="000000"/>
                <w:lang w:val="el" w:eastAsia="el"/>
              </w:rPr>
            </w:pPr>
            <w:r>
              <w:rPr>
                <w:b/>
                <w:bCs/>
                <w:i w:val="0"/>
                <w:iCs w:val="0"/>
                <w:smallCaps w:val="0"/>
                <w:color w:val="000000"/>
                <w:lang w:val="el" w:eastAsia="el"/>
              </w:rPr>
              <w:t>Υπαίθρια Έκθεση/Χώροι στάθμευσης</w:t>
            </w:r>
          </w:p>
          <w:p>
            <w:pPr>
              <w:spacing w:before="240"/>
              <w:rPr>
                <w:b w:val="0"/>
                <w:bCs w:val="0"/>
                <w:i w:val="0"/>
                <w:iCs w:val="0"/>
                <w:smallCaps w:val="0"/>
                <w:color w:val="000000"/>
                <w:lang w:val="el" w:eastAsia="el"/>
              </w:rPr>
            </w:pPr>
            <w:r>
              <w:rPr>
                <w:b/>
                <w:bCs/>
                <w:i w:val="0"/>
                <w:iCs w:val="0"/>
                <w:smallCaps w:val="0"/>
                <w:color w:val="000000"/>
                <w:lang w:val="el" w:eastAsia="el"/>
              </w:rPr>
              <w:t>αυτοκινήτων και αναψυχής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Άρδευσης (Σ.Αρ.)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Συντελεστής Άρδευσης (Σ.Αρ.), ο οποίος ορίζεται σε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Συντελεστής</w:t>
            </w:r>
          </w:p>
          <w:p>
            <w:pPr>
              <w:spacing w:before="240"/>
              <w:rPr>
                <w:b w:val="0"/>
                <w:bCs w:val="0"/>
                <w:i w:val="0"/>
                <w:iCs w:val="0"/>
                <w:smallCaps w:val="0"/>
                <w:color w:val="000000"/>
                <w:lang w:val="el" w:eastAsia="el"/>
              </w:rPr>
            </w:pPr>
            <w:r>
              <w:rPr>
                <w:b/>
                <w:bCs/>
                <w:i w:val="0"/>
                <w:iCs w:val="0"/>
                <w:smallCaps w:val="0"/>
                <w:color w:val="000000"/>
                <w:lang w:val="el" w:eastAsia="el"/>
              </w:rPr>
              <w:t>Απαλλοτρίωσης (Σ.Απ.)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bCs/>
                <w:i w:val="0"/>
                <w:iCs w:val="0"/>
                <w:smallCaps w:val="0"/>
                <w:color w:val="000000"/>
                <w:lang w:val="el" w:eastAsia="el"/>
              </w:rPr>
              <w:t>Συντελεστής Απαλλοτρίωσης, (Σ.Απ.), ο οποίος ορίζεται σε 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Κατοικίας (Σ.Κ.)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bCs/>
                <w:i w:val="0"/>
                <w:iCs w:val="0"/>
                <w:smallCaps w:val="0"/>
                <w:color w:val="000000"/>
                <w:lang w:val="el" w:eastAsia="el"/>
              </w:rPr>
              <w:t>Συντελεστής Κατοικίας (Σ.Κ.), ο οποίος ορίζεται ίσος με 5, αν υπάρχει κατοικία εντός του γηπέδου.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Εξαίρεση εφαρμογής του συντελεστή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ο φορολογούμενος, ο ή η σύζυγος και τα εξαρτώμενα, κατά τις διατάξεις του Κώδικα Φορολογίας Εισοδήματος (Κ.Φ.Ε. ν. 4172/2013, Α` 167), τέκνα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5"/>
        <w:gridCol w:w="7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οικογένειας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Εφαρμογή συντελεστή κατοικίας επί γηπέδου στο οποίο υπάρχει κτίσμα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Υπολογισμός κύριου φόρου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bCs/>
                <w:i w:val="0"/>
                <w:iCs w:val="0"/>
                <w:smallCaps w:val="0"/>
                <w:color w:val="000000"/>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 Επιφάνεια γηπέδου (μ2) x Β.Σ.Φ. x Σ.Θ. x Σ.Χ. x Σ.Αρ. x Σ.Απ. (όπου εφαρμόζεται) x Σ.Κ. (όπου εφαρμόζεται).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Ειδικές κατηγορίες γηπέδων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bCs/>
                <w:i w:val="0"/>
                <w:iCs w:val="0"/>
                <w:smallCaps w:val="0"/>
                <w:color w:val="000000"/>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μεταβίβαση τους από το φορέα της επένδυσης προς τρίτους, ή βρίσκονται εντός των ορίων των περιοχών που ορίζονται από τις διατάξεις του άρθρου 1 του ν. 4458/1965 (Βιομηχανικές Περιοχές), των άρθρων 1 και 29 του ν. 2545/1997 (Βιομηχανικές Επιχειρηματικές Περιοχές) και του άρθρου 41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tc>
      </w:tr>
    </w:tbl>
    <w:p>
      <w:pPr>
        <w:pStyle w:val="Heading6"/>
        <w:spacing w:before="240" w:after="240"/>
        <w:rPr>
          <w:lang w:val="el" w:eastAsia="el"/>
        </w:rPr>
      </w:pPr>
      <w:r>
        <w:rPr>
          <w:b/>
          <w:bCs/>
          <w:u w:val="single"/>
          <w:lang w:val="el" w:eastAsia="el"/>
        </w:rPr>
        <w:t>Άρθρο 5</w:t>
      </w:r>
      <w:r>
        <w:rPr>
          <w:b/>
          <w:bCs/>
          <w:u w:val="single"/>
          <w:lang w:val="el" w:eastAsia="el"/>
        </w:rPr>
        <w:t xml:space="preserve"> </w:t>
      </w:r>
    </w:p>
    <w:p>
      <w:pPr>
        <w:pStyle w:val="Heading6"/>
        <w:spacing w:before="240" w:after="240"/>
        <w:rPr>
          <w:lang w:val="el" w:eastAsia="el"/>
        </w:rPr>
      </w:pPr>
      <w:r>
        <w:rPr>
          <w:b/>
          <w:bCs/>
          <w:u w:val="single"/>
          <w:lang w:val="el" w:eastAsia="el"/>
        </w:rPr>
        <w:t>Υπολογισμός του συμπληρωματικού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56"/>
        <w:gridCol w:w="65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Συμπληρωματικός 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αξία των δικαιωμάτων αυτών υπολογίζεται κατά τα ποσοστά που προκύπτουν από την ανάλογη εφαρμογή των παραγράφων 3 έως και 7 του άρθρου 2.</w:t>
            </w:r>
          </w:p>
          <w:p>
            <w:pPr>
              <w:spacing w:before="240"/>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Υπολογισμός συμπληρωματικού φόρου φυσικών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Κλίμακα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ΚΛΙΜΑΚΙΟ (€) Συντελεστής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0,01 - 200.000 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200.000,01 - 250.000 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250.000,01 - 300.000 0,15%</w:t>
            </w:r>
          </w:p>
          <w:p>
            <w:pPr>
              <w:spacing w:before="240" w:after="240"/>
              <w:rPr>
                <w:b w:val="0"/>
                <w:bCs w:val="0"/>
                <w:i w:val="0"/>
                <w:iCs w:val="0"/>
                <w:smallCaps w:val="0"/>
                <w:color w:val="000000"/>
                <w:lang w:val="el" w:eastAsia="el"/>
              </w:rPr>
            </w:pPr>
            <w:r>
              <w:rPr>
                <w:b w:val="0"/>
                <w:bCs w:val="0"/>
                <w:i w:val="0"/>
                <w:iCs w:val="0"/>
                <w:smallCaps w:val="0"/>
                <w:color w:val="000000"/>
                <w:lang w:val="el" w:eastAsia="el"/>
              </w:rPr>
              <w:t>300.000,01 - 400.000 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400.000,01 - 500.000 0,50%</w:t>
            </w:r>
          </w:p>
          <w:p>
            <w:pPr>
              <w:spacing w:before="240" w:after="240"/>
              <w:rPr>
                <w:b w:val="0"/>
                <w:bCs w:val="0"/>
                <w:i w:val="0"/>
                <w:iCs w:val="0"/>
                <w:smallCaps w:val="0"/>
                <w:color w:val="000000"/>
                <w:lang w:val="el" w:eastAsia="el"/>
              </w:rPr>
            </w:pPr>
            <w:r>
              <w:rPr>
                <w:b w:val="0"/>
                <w:bCs w:val="0"/>
                <w:i w:val="0"/>
                <w:iCs w:val="0"/>
                <w:smallCaps w:val="0"/>
                <w:color w:val="000000"/>
                <w:lang w:val="el" w:eastAsia="el"/>
              </w:rPr>
              <w:t>500.000,01 - 600.000 0,60%</w:t>
            </w:r>
          </w:p>
          <w:p>
            <w:pPr>
              <w:spacing w:before="240" w:after="240"/>
              <w:rPr>
                <w:b w:val="0"/>
                <w:bCs w:val="0"/>
                <w:i w:val="0"/>
                <w:iCs w:val="0"/>
                <w:smallCaps w:val="0"/>
                <w:color w:val="000000"/>
                <w:lang w:val="el" w:eastAsia="el"/>
              </w:rPr>
            </w:pPr>
            <w:r>
              <w:rPr>
                <w:b w:val="0"/>
                <w:bCs w:val="0"/>
                <w:i w:val="0"/>
                <w:iCs w:val="0"/>
                <w:smallCaps w:val="0"/>
                <w:color w:val="000000"/>
                <w:lang w:val="el" w:eastAsia="el"/>
              </w:rPr>
              <w:t>600.000,01 - 700.000 0,80%</w:t>
            </w:r>
          </w:p>
          <w:p>
            <w:pPr>
              <w:spacing w:before="240" w:after="240"/>
              <w:rPr>
                <w:b w:val="0"/>
                <w:bCs w:val="0"/>
                <w:i w:val="0"/>
                <w:iCs w:val="0"/>
                <w:smallCaps w:val="0"/>
                <w:color w:val="000000"/>
                <w:lang w:val="el" w:eastAsia="el"/>
              </w:rPr>
            </w:pPr>
            <w:r>
              <w:rPr>
                <w:b w:val="0"/>
                <w:bCs w:val="0"/>
                <w:i w:val="0"/>
                <w:iCs w:val="0"/>
                <w:smallCaps w:val="0"/>
                <w:color w:val="000000"/>
                <w:lang w:val="el" w:eastAsia="el"/>
              </w:rPr>
              <w:t>700.000,01 - 800.000 0,90%</w:t>
            </w:r>
          </w:p>
          <w:p>
            <w:pPr>
              <w:spacing w:before="240" w:after="240"/>
              <w:rPr>
                <w:b w:val="0"/>
                <w:bCs w:val="0"/>
                <w:i w:val="0"/>
                <w:iCs w:val="0"/>
                <w:smallCaps w:val="0"/>
                <w:color w:val="000000"/>
                <w:lang w:val="el" w:eastAsia="el"/>
              </w:rPr>
            </w:pPr>
            <w:r>
              <w:rPr>
                <w:b w:val="0"/>
                <w:bCs w:val="0"/>
                <w:i w:val="0"/>
                <w:iCs w:val="0"/>
                <w:smallCaps w:val="0"/>
                <w:color w:val="000000"/>
                <w:lang w:val="el" w:eastAsia="el"/>
              </w:rPr>
              <w:t>800.000,01 - 900.000 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900.000,01 - 1.000.000 1,05%</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1.000.000,01 - 1,10%</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2.000.000</w:t>
            </w:r>
          </w:p>
          <w:p>
            <w:pPr>
              <w:spacing w:before="240"/>
              <w:rPr>
                <w:b w:val="0"/>
                <w:bCs w:val="0"/>
                <w:i w:val="0"/>
                <w:iCs w:val="0"/>
                <w:smallCaps w:val="0"/>
                <w:color w:val="000000"/>
                <w:lang w:val="el" w:eastAsia="el"/>
              </w:rPr>
            </w:pPr>
            <w:r>
              <w:rPr>
                <w:b w:val="0"/>
                <w:bCs w:val="0"/>
                <w:i w:val="0"/>
                <w:iCs w:val="0"/>
                <w:smallCaps w:val="0"/>
                <w:color w:val="000000"/>
                <w:lang w:val="el" w:eastAsia="el"/>
              </w:rPr>
              <w:t>Υπερβάλλον 1,15%</w:t>
            </w:r>
          </w:p>
        </w:tc>
      </w:tr>
    </w:tbl>
    <w:p>
      <w:pPr>
        <w:spacing w:before="240" w:after="240"/>
        <w:rPr>
          <w:lang w:val="el" w:eastAsia="el"/>
        </w:rPr>
      </w:pPr>
      <w:r>
        <w:rPr>
          <w:b/>
          <w:bCs/>
          <w:u w:val="single"/>
          <w:lang w:val="el" w:eastAsia="el"/>
        </w:rPr>
        <w:t>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8"/>
        <w:gridCol w:w="7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p>
          <w:p>
            <w:pPr>
              <w:spacing w:before="240"/>
              <w:rPr>
                <w:b w:val="0"/>
                <w:bCs w:val="0"/>
                <w:i w:val="0"/>
                <w:iCs w:val="0"/>
                <w:smallCaps w:val="0"/>
                <w:color w:val="000000"/>
                <w:lang w:val="el" w:eastAsia="el"/>
              </w:rPr>
            </w:pPr>
            <w:r>
              <w:rPr>
                <w:b/>
                <w:bCs/>
                <w:i w:val="0"/>
                <w:iCs w:val="0"/>
                <w:smallCaps w:val="0"/>
                <w:color w:val="000000"/>
                <w:lang w:val="el" w:eastAsia="el"/>
              </w:rPr>
              <w:t>(16),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Εξαίρεση για τα έτη 2016 έως και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Ειδικά, για τα έτη 2016, 2017 και 2018 στη συνολική αξία του πρώτου εδαφίου δεν συνυπολογίζεται και η αξία των δικαιωμάτων επί γηπέδων εκτός σχεδίου πόλης ή οικισμού. </w:t>
            </w:r>
            <w:r>
              <w:rPr>
                <w:b/>
                <w:bCs/>
                <w:i w:val="0"/>
                <w:iCs w:val="0"/>
                <w:smallCaps w:val="0"/>
                <w:color w:val="000000"/>
                <w:lang w:val="el" w:eastAsia="el"/>
              </w:rPr>
              <w:t>(18)</w:t>
            </w:r>
          </w:p>
        </w:tc>
      </w:tr>
    </w:tbl>
    <w:p>
      <w:pPr>
        <w:spacing w:before="240" w:after="240"/>
        <w:rPr>
          <w:lang w:val="el" w:eastAsia="el"/>
        </w:rPr>
      </w:pPr>
      <w:r>
        <w:rPr>
          <w:b/>
          <w:bCs/>
          <w:u w:val="single"/>
          <w:lang w:val="el" w:eastAsia="el"/>
        </w:rPr>
        <w:t xml:space="preserve">(16) Η παράγραφος αυτή αντικαταστάθηκε με την παράγραφο 2 του άρθρου 50, Υποκεφαλαίου Γ’, Κεφαλαίου Β’, Μέρους Πρώτου, του ν. 4389/2016 (ΦΕΚ 94 Α΄). </w:t>
      </w:r>
      <w:r>
        <w:rPr>
          <w:b/>
          <w:bCs/>
          <w:u w:val="single"/>
          <w:lang w:val="el" w:eastAsia="el"/>
        </w:rPr>
        <w:t xml:space="preserve">Έναρξη ισχύος 1/1/2016 </w:t>
      </w:r>
      <w:r>
        <w:rPr>
          <w:b/>
          <w:bCs/>
          <w:u w:val="single"/>
          <w:lang w:val="el" w:eastAsia="el"/>
        </w:rPr>
        <w:t>(σύμφωνα με την παράγραφο 4 του ιδίου άρθρου και νόμου).</w:t>
      </w:r>
    </w:p>
    <w:p>
      <w:pPr>
        <w:spacing w:before="240" w:after="240"/>
        <w:rPr>
          <w:lang w:val="el" w:eastAsia="el"/>
        </w:rPr>
      </w:pPr>
      <w:r>
        <w:rPr>
          <w:b/>
          <w:bCs/>
          <w:u w:val="single"/>
          <w:lang w:val="el" w:eastAsia="el"/>
        </w:rPr>
        <w:t>Η αρχική διατύπωση ήταν ως εξής:</w:t>
      </w:r>
    </w:p>
    <w:p>
      <w:pPr>
        <w:spacing w:before="240" w:after="240"/>
        <w:rPr>
          <w:lang w:val="el" w:eastAsia="el"/>
        </w:rPr>
      </w:pPr>
      <w:r>
        <w:rPr>
          <w:b/>
          <w:bCs/>
          <w:i/>
          <w:iCs/>
          <w:u w:val="single"/>
          <w:lang w:val="el" w:eastAsia="el"/>
        </w:rPr>
        <w:t>«2.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18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w:t>
            </w:r>
          </w:p>
        </w:tc>
      </w:tr>
    </w:tbl>
    <w:p>
      <w:pPr>
        <w:spacing w:before="240" w:after="240"/>
        <w:rPr>
          <w:lang w:val="el" w:eastAsia="el"/>
        </w:rPr>
      </w:pPr>
      <w:r>
        <w:rPr>
          <w:b/>
          <w:bCs/>
          <w:i/>
          <w:iCs/>
          <w:u w:val="single"/>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spacing w:before="240" w:after="240"/>
        <w:rPr>
          <w:lang w:val="el" w:eastAsia="el"/>
        </w:rPr>
      </w:pPr>
      <w:r>
        <w:rPr>
          <w:b/>
          <w:bCs/>
          <w:u w:val="single"/>
          <w:lang w:val="el" w:eastAsia="el"/>
        </w:rPr>
        <w:t>(17) Στο αρχικό άρθρο είχαν προστεθεί δυο τελευταία εδάφια με την παράγραφο 1 του άρθρου 126 του ν. 4316/2014 (ΦΕΚ 270 Α΄), με έναρξη ισχύος 1/1/2015 (παράγραφος 3 του άρθρου 126 ν. 4316/2014) και καταργήθηκαν με την περίπτωση γ της υποπαραγράφου Δ.3. του άρθρου 2 του ν. 4336/2015 (ΦΕΚ 94 Α΄), με έναρξη ισχύος σύμφωνα με το άρθρο 4 του αυτού νόμου, από 19 Αυγούστου 2015, ημερομηνία η οποία όμως επανακαθορίστηκε από την 1η Ιανουαρίου 2015 με την παράγραφο 2 του άρθρου 2 του ν. 4337/2015 (ΦΕΚ 129 Α΄).</w:t>
      </w:r>
    </w:p>
    <w:p>
      <w:pPr>
        <w:spacing w:before="240" w:after="240"/>
        <w:rPr>
          <w:lang w:val="el" w:eastAsia="el"/>
        </w:rPr>
      </w:pPr>
      <w:r>
        <w:rPr>
          <w:b/>
          <w:bCs/>
          <w:u w:val="single"/>
          <w:lang w:val="el" w:eastAsia="el"/>
        </w:rPr>
        <w:t>Τα εδάφια αυτά είχαν ως εξής:</w:t>
      </w:r>
    </w:p>
    <w:p>
      <w:pPr>
        <w:spacing w:before="240" w:after="240"/>
        <w:rPr>
          <w:lang w:val="el" w:eastAsia="el"/>
        </w:rPr>
      </w:pPr>
      <w:r>
        <w:rPr>
          <w:b/>
          <w:bCs/>
          <w:i/>
          <w:iCs/>
          <w:u w:val="single"/>
          <w:lang w:val="el" w:eastAsia="el"/>
        </w:rPr>
        <w:t>«Επίσης στη συνολική αξία του πρώτου εδαφίου δεν συνυπολογίζεται η αξία των δικαιωμάτων επί των ξενοδοχειακών κτιρίων του άρθρου 8 της 1129485/479/Γ0013 ΠΟΛ/1996 (Β΄ 1152) απόφασης του Υπουργού Οικονομικών, τα οποία ιδιοχρησιμοποιούνται από ξενοδοχειακές ατομικές επιχειρήσεις, καθώς και η αξία των δικαιωμάτων επί των ενοικιαζόμενων επιπλωμένων δωματίων / διαμερισμάτων, εφόσον διαθέτουν σχετικό Ειδικό Σήμα Λειτουργίας (Ε.Σ.Λ.) από την αρμόδια υπηρεσία του Υπουργείου Τουρισμού, τα οποία ιδιοχρησιμοποιούνται από ξενοδοχειακές ατομικές επιχειρήσεις. Δεν περιλαμβάνονται στη ρύθμιση του προηγούμενου εδαφίου οι τουριστικές επιπλωμένες επαύλεις (βίλες), οι τουριστικές επιπλωμένες κατοικίες και τα σύνθετα τουριστικά καταλύματα.»</w:t>
      </w:r>
    </w:p>
    <w:p>
      <w:pPr>
        <w:spacing w:before="240" w:after="240"/>
        <w:rPr>
          <w:lang w:val="el" w:eastAsia="el"/>
        </w:rPr>
      </w:pPr>
      <w:r>
        <w:rPr>
          <w:b/>
          <w:bCs/>
          <w:u w:val="single"/>
          <w:lang w:val="el" w:eastAsia="el"/>
        </w:rPr>
        <w:t>Συνεπώς τα ως άνω εδάφια δεν ίσχυσαν ποτέ</w:t>
      </w:r>
      <w:r>
        <w:rPr>
          <w:b/>
          <w:bCs/>
          <w:u w:val="single"/>
          <w:lang w:val="el" w:eastAsia="el"/>
        </w:rPr>
        <w:t>(βλέπε παρατήρηση 20).</w:t>
      </w:r>
    </w:p>
    <w:p>
      <w:pPr>
        <w:spacing w:before="240" w:after="240"/>
        <w:rPr>
          <w:lang w:val="el" w:eastAsia="el"/>
        </w:rPr>
      </w:pPr>
      <w:r>
        <w:rPr>
          <w:b/>
          <w:bCs/>
          <w:u w:val="single"/>
          <w:lang w:val="el" w:eastAsia="el"/>
        </w:rPr>
        <w:t>(18) Το τελευταίο εδάφιο αντικαταστάθηκε με την παράγραφο 2 του άρθρου 13 του ν.4474/2017 (ΦΕΚ 80 Α’).</w:t>
      </w:r>
    </w:p>
    <w:p>
      <w:pPr>
        <w:spacing w:before="240" w:after="240"/>
        <w:rPr>
          <w:lang w:val="el" w:eastAsia="el"/>
        </w:rPr>
      </w:pPr>
      <w:r>
        <w:rPr>
          <w:b/>
          <w:bCs/>
          <w:u w:val="single"/>
          <w:lang w:val="el" w:eastAsia="el"/>
        </w:rPr>
        <w:t>Το εδάφιο αυτό είχε προστεθεί με την παράγραφο 1 του άρθρου 64 του ν.4410/2016 (ΦΕΚ 141 Α’) με αρχική διατύπωση ως εξής:</w:t>
      </w:r>
    </w:p>
    <w:p>
      <w:pPr>
        <w:spacing w:before="240" w:after="240"/>
        <w:rPr>
          <w:lang w:val="el" w:eastAsia="el"/>
        </w:rPr>
      </w:pPr>
      <w:r>
        <w:rPr>
          <w:b/>
          <w:bCs/>
          <w:i/>
          <w:iCs/>
          <w:u w:val="single"/>
          <w:lang w:val="el" w:eastAsia="el"/>
        </w:rPr>
        <w:t>«Ειδικά, για το έτος 2016, στη συνολική αξία του πρώτου εδαφίου δεν συνυπολογίζεται και η αξία των δικαιωμάτων επί γηπέδων εκτός σχεδίου πόλης ή οικισμού.»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7"/>
        <w:gridCol w:w="64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Για κάθε νομικό πρόσωπο ή νομική οντότητα, 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7"/>
        <w:gridCol w:w="59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συμπληρωματικού φόρου νομικών προσώπων</w:t>
            </w:r>
          </w:p>
          <w:p>
            <w:pPr>
              <w:spacing w:before="240" w:after="240"/>
              <w:rPr>
                <w:b w:val="0"/>
                <w:bCs w:val="0"/>
                <w:i w:val="0"/>
                <w:iCs w:val="0"/>
                <w:smallCaps w:val="0"/>
                <w:color w:val="000000"/>
                <w:lang w:val="el" w:eastAsia="el"/>
              </w:rPr>
            </w:pPr>
            <w:r>
              <w:rPr>
                <w:b/>
                <w:bCs/>
                <w:i w:val="0"/>
                <w:iCs w:val="0"/>
                <w:smallCaps w:val="0"/>
                <w:color w:val="000000"/>
                <w:lang w:val="el" w:eastAsia="el"/>
              </w:rPr>
              <w:t>Ιδιοχρησιμοποιούμενα ακίνητα για την παραγωγή ή την άσκηση επιχειρηματικής δραστηριότητας</w:t>
            </w:r>
          </w:p>
          <w:p>
            <w:pPr>
              <w:spacing w:before="240"/>
              <w:rPr>
                <w:b w:val="0"/>
                <w:bCs w:val="0"/>
                <w:i w:val="0"/>
                <w:iCs w:val="0"/>
                <w:smallCaps w:val="0"/>
                <w:color w:val="000000"/>
                <w:lang w:val="el" w:eastAsia="el"/>
              </w:rPr>
            </w:pPr>
            <w:r>
              <w:rPr>
                <w:b/>
                <w:bCs/>
                <w:i w:val="0"/>
                <w:iCs w:val="0"/>
                <w:smallCaps w:val="0"/>
                <w:color w:val="000000"/>
                <w:lang w:val="el" w:eastAsia="el"/>
              </w:rPr>
              <w:t>Εξαιρέσεις από το συμπληρωματικό φόρο 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συμπληρωματικός ΕΝ.Φ.Ι.Α. επιβάλλεται και υπολογίζεται στην αξία των δικαιωμάτων της παραγράφου 2 του άρθρου 1 με συντελεστή πέντε και μισό τοις χιλίοις (5,5‰).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Ειδικά, για τα Ν.Π.Δ.Δ. και τα Ν.Π.Ι.Δ. μη κερδοσκοπικού χαρακτήρα, όπως ορίζονται στις περιπτώσεις β`, δ`, ε`, στ` και ζ` του άρθρου 3 του παρόντος, ο συμπληρωματικός ΕΝ.Φ.Ι.Α. ισούται με τρία και μισό τοις χιλίοις (3,5‰) επί της συνολικής αξίας των δικαιωμάτων της παραγράφου 2 του άρθρου 1 για τα ακίνητα τα οποία δεν ιδιοχρησιμοποιούν.</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τον υπολογισμό του συμπληρωματικού ΕΝ.Φ.Ι.Α. δεν συμπεριλαμβάνεται: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spacing w:before="240"/>
              <w:rPr>
                <w:b w:val="0"/>
                <w:bCs w:val="0"/>
                <w:i w:val="0"/>
                <w:iCs w:val="0"/>
                <w:smallCaps w:val="0"/>
                <w:color w:val="000000"/>
                <w:lang w:val="el" w:eastAsia="el"/>
              </w:rPr>
            </w:pPr>
            <w:r>
              <w:rPr>
                <w:b/>
                <w:bCs/>
                <w:i w:val="0"/>
                <w:iCs w:val="0"/>
                <w:smallCaps w:val="0"/>
                <w:color w:val="000000"/>
                <w:lang w:val="el" w:eastAsia="el"/>
              </w:rPr>
              <w:t>(19)</w:t>
            </w:r>
          </w:p>
        </w:tc>
      </w:tr>
    </w:tbl>
    <w:p>
      <w:pPr>
        <w:spacing w:before="240" w:after="240"/>
        <w:rPr>
          <w:lang w:val="el" w:eastAsia="el"/>
        </w:rPr>
      </w:pPr>
      <w:r>
        <w:rPr>
          <w:b/>
          <w:bCs/>
          <w:u w:val="single"/>
          <w:lang w:val="el" w:eastAsia="el"/>
        </w:rPr>
        <w:t xml:space="preserve">(19) </w:t>
      </w:r>
      <w:r>
        <w:rPr>
          <w:b/>
          <w:bCs/>
          <w:u w:val="single"/>
          <w:lang w:val="el" w:eastAsia="el"/>
        </w:rPr>
        <w:t>Η παράγραφος 3 αντικαταστάθηκε με την παράγραφο 2 του άρθρου 50 του ν. 4389/2016 (ΦΕΚ 94 Α΄) με έναρξη ισχύος 1/1/2016 (σύμφωνα με την παράγραφο 4 του ιδίου άρθρου και νόμου).</w:t>
      </w:r>
    </w:p>
    <w:p>
      <w:pPr>
        <w:spacing w:before="240" w:after="240"/>
        <w:rPr>
          <w:lang w:val="el" w:eastAsia="el"/>
        </w:rPr>
      </w:pPr>
      <w:r>
        <w:rPr>
          <w:b/>
          <w:bCs/>
          <w:u w:val="single"/>
          <w:lang w:val="el" w:eastAsia="el"/>
        </w:rPr>
        <w:t>(20) Το τρίτο εδάφιο αντικαταστάθηκε με την παράγραφο 3 του έκτου άρθρου του ν.4393/2016 (ΦΕΚ 106 Α΄). Έναρξη ισχύος 1/1/2016 (σύμφωνα με την παράγραφο 4 του ιδίου άρθρου και νόμου).</w:t>
      </w:r>
    </w:p>
    <w:p>
      <w:pPr>
        <w:spacing w:before="240" w:after="240"/>
        <w:rPr>
          <w:lang w:val="el" w:eastAsia="el"/>
        </w:rPr>
      </w:pPr>
      <w:r>
        <w:rPr>
          <w:b/>
          <w:bCs/>
          <w:u w:val="single"/>
          <w:lang w:val="el" w:eastAsia="el"/>
        </w:rPr>
        <w:t>Η προηγούμενη διατύπωση ήταν ως εξής:</w:t>
      </w:r>
    </w:p>
    <w:p>
      <w:pPr>
        <w:spacing w:before="240" w:after="240"/>
        <w:rPr>
          <w:lang w:val="el" w:eastAsia="el"/>
        </w:rPr>
      </w:pPr>
      <w:r>
        <w:rPr>
          <w:b/>
          <w:bCs/>
          <w:i/>
          <w:iCs/>
          <w:u w:val="single"/>
          <w:lang w:val="el" w:eastAsia="el"/>
        </w:rPr>
        <w:t>«Ειδικά, για τα Ν.Π.Δ.Δ. και τα Ν.Π.Ι.Δ. μη κερδοσκοπικού χαρακτήρα, όπως ορίζονται στις περιπτώσεις β`, δ</w:t>
      </w:r>
      <w:r>
        <w:rPr>
          <w:b/>
          <w:bCs/>
          <w:u w:val="single"/>
          <w:lang w:val="el" w:eastAsia="el"/>
        </w:rPr>
        <w:t>`</w:t>
      </w:r>
      <w:r>
        <w:rPr>
          <w:b/>
          <w:bCs/>
          <w:i/>
          <w:iCs/>
          <w:u w:val="single"/>
          <w:lang w:val="el" w:eastAsia="el"/>
        </w:rPr>
        <w:t>, ε`, στ` και ζ</w:t>
      </w:r>
      <w:r>
        <w:rPr>
          <w:b/>
          <w:bCs/>
          <w:u w:val="single"/>
          <w:lang w:val="el" w:eastAsia="el"/>
        </w:rPr>
        <w:t xml:space="preserve">` </w:t>
      </w:r>
      <w:r>
        <w:rPr>
          <w:b/>
          <w:bCs/>
          <w:i/>
          <w:iCs/>
          <w:u w:val="single"/>
          <w:lang w:val="el" w:eastAsia="el"/>
        </w:rPr>
        <w:t>του άρθρου 3 του παρόντος και τις Ανώνυμες Εταιρείες Επενδύσεων σε Ακίνητη Περιουσία (Α.Ε.Ε.Α.Π.) του ν. 2778/1999, ο συμπληρωματικός ΕΝ.Φ.Ι.Α. υπολογίζεται με συντελεστή τρία και μισό τοις χιλίοις (3,5‰) για τα ακίνητα τα οποία δεν ιδιοχρησιμοποιούν.»</w:t>
      </w:r>
    </w:p>
    <w:p>
      <w:pPr>
        <w:spacing w:before="240" w:after="240"/>
        <w:rPr>
          <w:lang w:val="el" w:eastAsia="el"/>
        </w:rPr>
      </w:pPr>
      <w:r>
        <w:rPr>
          <w:b/>
          <w:bCs/>
          <w:u w:val="single"/>
          <w:lang w:val="el" w:eastAsia="el"/>
        </w:rPr>
        <w:t>Η παράγραφος 3 αρχικά ήταν ως εξής:</w:t>
      </w:r>
    </w:p>
    <w:p>
      <w:pPr>
        <w:spacing w:before="240" w:after="240"/>
        <w:rPr>
          <w:lang w:val="el" w:eastAsia="el"/>
        </w:rPr>
      </w:pPr>
      <w:r>
        <w:rPr>
          <w:b/>
          <w:bCs/>
          <w:i/>
          <w:iCs/>
          <w:u w:val="single"/>
          <w:lang w:val="el" w:eastAsia="el"/>
        </w:rPr>
        <w:t>«Για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 Στην, κατά το προηγούμενο εδάφιο, συνολική αξία δεν συμπεριλαμβάνεται, για τον υπολογισμό του συμπληρωματικού ΕΝ.Φ.Ι.Α.:</w:t>
      </w:r>
    </w:p>
    <w:p>
      <w:pPr>
        <w:spacing w:before="240" w:after="240"/>
        <w:rPr>
          <w:lang w:val="el" w:eastAsia="el"/>
        </w:rPr>
      </w:pPr>
      <w:r>
        <w:rPr>
          <w:b/>
          <w:bCs/>
          <w:i/>
          <w:iCs/>
          <w:u w:val="single"/>
          <w:lang w:val="el" w:eastAsia="el"/>
        </w:rPr>
        <w:t>α) 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spacing w:before="240" w:after="240"/>
        <w:rPr>
          <w:lang w:val="el" w:eastAsia="el"/>
        </w:rPr>
      </w:pPr>
      <w:r>
        <w:rPr>
          <w:b/>
          <w:bCs/>
          <w:i/>
          <w:iCs/>
          <w:u w:val="single"/>
          <w:lang w:val="el" w:eastAsia="el"/>
        </w:rPr>
        <w:t>β) 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spacing w:before="240" w:after="240"/>
        <w:rPr>
          <w:lang w:val="el" w:eastAsia="el"/>
        </w:rPr>
      </w:pPr>
      <w:r>
        <w:rPr>
          <w:b/>
          <w:bCs/>
          <w:i/>
          <w:iCs/>
          <w:u w:val="single"/>
          <w:lang w:val="el" w:eastAsia="el"/>
        </w:rPr>
        <w:t xml:space="preserve">γ) 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w:t>
      </w:r>
      <w:r>
        <w:rPr>
          <w:b/>
          <w:bCs/>
          <w:i/>
          <w:iCs/>
          <w:u w:val="single"/>
          <w:lang w:val="el" w:eastAsia="el"/>
        </w:rPr>
        <w:t>(*)</w:t>
      </w:r>
    </w:p>
    <w:p>
      <w:pPr>
        <w:spacing w:before="240" w:after="240"/>
        <w:rPr>
          <w:lang w:val="el" w:eastAsia="el"/>
        </w:rPr>
      </w:pPr>
      <w:r>
        <w:rPr>
          <w:b/>
          <w:bCs/>
          <w:i/>
          <w:iCs/>
          <w:u w:val="single"/>
          <w:lang w:val="el" w:eastAsia="el"/>
        </w:rPr>
        <w:t xml:space="preserve">Ειδικά, για τα Ν.Π.Δ.Δ. και τα Ν.Π.Ι.Δ. μη κερδοσκοπικού χαρακτήρα, όπως ορίζονται στις περιπτώσεις β', δ' </w:t>
      </w:r>
      <w:r>
        <w:rPr>
          <w:b/>
          <w:bCs/>
          <w:i/>
          <w:iCs/>
          <w:u w:val="single"/>
          <w:lang w:val="el" w:eastAsia="el"/>
        </w:rPr>
        <w:t>(**)</w:t>
      </w:r>
      <w:r>
        <w:rPr>
          <w:b/>
          <w:bCs/>
          <w:i/>
          <w:iCs/>
          <w:u w:val="single"/>
          <w:lang w:val="el" w:eastAsia="el"/>
        </w:rPr>
        <w:t>, ε', στ' και ζ' του άρθρου 3 του παρόντος και τις Ανώνυμες Εταιρείες Επενδύσεων σε Ακίνητη Περιουσία (Α.Ε.Ε.Α.Π.) του ν. 2778/1999, ο συμπληρωματικός ΕΝ.Φ.Ι.Α. ισούται με δύο και μισό τοις χιλίοις (2,5‰) επί της συνολικής αξίας των δικαιωμάτων της παραγράφου 2 του άρθρου 1 για τα ακίνητα που δεν ιδιοχρησιμοποιούν.</w:t>
      </w:r>
    </w:p>
    <w:p>
      <w:pPr>
        <w:spacing w:before="240" w:after="240"/>
        <w:rPr>
          <w:lang w:val="el" w:eastAsia="el"/>
        </w:rPr>
      </w:pPr>
      <w:r>
        <w:rPr>
          <w:b/>
          <w:bCs/>
          <w:u w:val="single"/>
          <w:lang w:val="el" w:eastAsia="el"/>
        </w:rPr>
        <w:t xml:space="preserve">Συνεπώς για τα έτη 2014 και 2015 οι </w:t>
      </w:r>
      <w:r>
        <w:rPr>
          <w:b/>
          <w:bCs/>
          <w:u w:val="single"/>
          <w:lang w:val="el" w:eastAsia="el"/>
        </w:rPr>
        <w:t>Ανώνυμες Εταιρείες Επενδύσεων σε Ακίνητη Περιουσία (Α.Ε.Ε.Α.Π.) του ν. 2778/1999</w:t>
      </w:r>
      <w:r>
        <w:rPr>
          <w:b/>
          <w:bCs/>
          <w:u w:val="single"/>
          <w:lang w:val="el" w:eastAsia="el"/>
        </w:rPr>
        <w:t xml:space="preserve"> φορολογούνταν για τα ακίνητα τα οποία δεν ιδιοχρησιμοποιούσαν με συντελεστή 2,5‰. Από το έτος 2016 και επόμενα φορολογούνταν όπως τα λοιπά κερδοσκοπικά νομικά πρόσωπα (με συντελεστή 5,5‰).</w:t>
      </w:r>
    </w:p>
    <w:p>
      <w:pPr>
        <w:spacing w:before="240" w:after="240"/>
        <w:rPr>
          <w:lang w:val="el" w:eastAsia="el"/>
        </w:rPr>
      </w:pPr>
      <w:r>
        <w:rPr>
          <w:b/>
          <w:bCs/>
          <w:i/>
          <w:iCs/>
          <w:u w:val="single"/>
          <w:lang w:val="el" w:eastAsia="el"/>
        </w:rPr>
        <w:t>(*)</w:t>
      </w:r>
      <w:r>
        <w:rPr>
          <w:b/>
          <w:bCs/>
          <w:u w:val="single"/>
          <w:lang w:val="el" w:eastAsia="el"/>
        </w:rPr>
        <w:t xml:space="preserve"> Με την παράγραφο 11 του δέκατου όγδοου άρθρου του ν. 4286/2014 (ΦΕΚ 194 Α') με έναρξη ισχύος 1/1/2014 (σύμφωνα με την παράγραφο 12 του ιδίου άρθρου και νόμου), προστέθηκε εδάφιο ως εξής:</w:t>
      </w:r>
    </w:p>
    <w:p>
      <w:pPr>
        <w:spacing w:before="240" w:after="240"/>
        <w:rPr>
          <w:lang w:val="el" w:eastAsia="el"/>
        </w:rPr>
      </w:pPr>
      <w:r>
        <w:rPr>
          <w:b/>
          <w:bCs/>
          <w:i/>
          <w:iCs/>
          <w:u w:val="single"/>
          <w:lang w:val="el" w:eastAsia="el"/>
        </w:rPr>
        <w:t>«Τα αναφερόμενα στο προηγούμενο εδάφιο εφαρμόζονται και για τα ξενοδοχειακά κτίρια του άρθρου 8 της υπ’ αριθ. 11294885/479/Γ0013 ΠΟΛ/1996 (Β΄ 1152) απόφασης του Υπουργού Οικονομικών, τα οποία ιδιοχρησιμοποιούν ξενοδοχειακές επιχειρήσεις, οι οποίες λειτουργούν ως ατομικές επιχειρήσεις.»</w:t>
      </w:r>
    </w:p>
    <w:p>
      <w:pPr>
        <w:spacing w:before="240" w:after="240"/>
        <w:rPr>
          <w:lang w:val="el" w:eastAsia="el"/>
        </w:rPr>
      </w:pPr>
      <w:r>
        <w:rPr>
          <w:b/>
          <w:bCs/>
          <w:u w:val="single"/>
          <w:lang w:val="el" w:eastAsia="el"/>
        </w:rPr>
        <w:t>Το εδάφιο αυτό καταργήθηκε με την παράγραφο 2 του άρθρου 126 ν.4316/2014 (ΦΕΚ 270 Α΄), από 1/1/2015 (σύμφωνα με την παράγραφο 3 του ίδιου άρθρου και νόμου).</w:t>
      </w:r>
    </w:p>
    <w:p>
      <w:pPr>
        <w:spacing w:before="240" w:after="240"/>
        <w:rPr>
          <w:lang w:val="el" w:eastAsia="el"/>
        </w:rPr>
      </w:pPr>
      <w:r>
        <w:rPr>
          <w:b/>
          <w:bCs/>
          <w:u w:val="single"/>
          <w:lang w:val="el" w:eastAsia="el"/>
        </w:rPr>
        <w:t xml:space="preserve">Συνεπώς, η απαλλαγή για </w:t>
      </w:r>
      <w:r>
        <w:rPr>
          <w:b/>
          <w:bCs/>
          <w:u w:val="single"/>
          <w:lang w:val="el" w:eastAsia="el"/>
        </w:rPr>
        <w:t>ξενοδοχειακές επιχειρήσεις οι οποίες λειτουργούν ως ατομικές επιχειρήσεις</w:t>
      </w:r>
      <w:r>
        <w:rPr>
          <w:b/>
          <w:bCs/>
          <w:u w:val="single"/>
          <w:lang w:val="el" w:eastAsia="el"/>
        </w:rPr>
        <w:t xml:space="preserve"> ίσχυσε </w:t>
      </w:r>
      <w:r>
        <w:rPr>
          <w:b/>
          <w:bCs/>
          <w:u w:val="single"/>
          <w:lang w:val="el" w:eastAsia="el"/>
        </w:rPr>
        <w:t>μόνο το έτος 2014.</w:t>
      </w:r>
    </w:p>
    <w:p>
      <w:pPr>
        <w:spacing w:before="240" w:after="240"/>
        <w:rPr>
          <w:lang w:val="el" w:eastAsia="el"/>
        </w:rPr>
      </w:pPr>
      <w:r>
        <w:rPr>
          <w:b/>
          <w:bCs/>
          <w:i/>
          <w:iCs/>
          <w:u w:val="single"/>
          <w:lang w:val="el" w:eastAsia="el"/>
        </w:rPr>
        <w:t>(**)</w:t>
      </w:r>
      <w:r>
        <w:rPr>
          <w:b/>
          <w:bCs/>
          <w:u w:val="single"/>
          <w:lang w:val="el" w:eastAsia="el"/>
        </w:rPr>
        <w:t xml:space="preserve"> Η περίπτωση δ’ προστέθηκε με την παράγραφο 5 του δέκατου όγδοου άρθρου του ν. 4286/2014 (ΦΕΚ 194 Α΄) με </w:t>
      </w:r>
      <w:r>
        <w:rPr>
          <w:b/>
          <w:bCs/>
          <w:u w:val="single"/>
          <w:lang w:val="el" w:eastAsia="el"/>
        </w:rPr>
        <w:t xml:space="preserve">έναρξη ισχύος </w:t>
      </w:r>
      <w:r>
        <w:rPr>
          <w:b/>
          <w:bCs/>
          <w:u w:val="single"/>
          <w:lang w:val="el" w:eastAsia="el"/>
        </w:rPr>
        <w:t>1/1/2014 (σύμφωνα με την παράγραφο 12 του ιδίου άρθρου και νόμου)</w:t>
      </w:r>
      <w:r>
        <w:rPr>
          <w:b/>
          <w:bCs/>
          <w:i/>
          <w:iCs/>
          <w:u w:val="single"/>
          <w:lang w:val="el" w:eastAsia="el"/>
        </w:rPr>
        <w:t>.</w:t>
      </w:r>
    </w:p>
    <w:p>
      <w:pPr>
        <w:spacing w:before="240" w:after="240"/>
        <w:rPr>
          <w:lang w:val="el" w:eastAsia="el"/>
        </w:rPr>
      </w:pPr>
      <w:r>
        <w:rPr>
          <w:b/>
          <w:bCs/>
          <w:u w:val="single"/>
          <w:lang w:val="el" w:eastAsia="el"/>
        </w:rPr>
        <w:t xml:space="preserve">Συνεπώς η </w:t>
      </w:r>
      <w:r>
        <w:rPr>
          <w:b/>
          <w:bCs/>
          <w:u w:val="single"/>
          <w:lang w:val="el" w:eastAsia="el"/>
        </w:rPr>
        <w:t>περίπτωση δ’</w:t>
      </w:r>
      <w:r>
        <w:rPr>
          <w:b/>
          <w:bCs/>
          <w:u w:val="single"/>
          <w:lang w:val="el" w:eastAsia="el"/>
        </w:rPr>
        <w:t xml:space="preserve"> συμπεριλαμβάνεται κατά τον υπολογισμό του συμπληρωματικού ΕΝ.Φ.Ι.Α. από το έτος 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59"/>
        <w:gridCol w:w="54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Υπολογισμός αξίας 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Κατά τα λοιπά, για τον υπολογισμό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90"/>
        <w:gridCol w:w="6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 συμπληρωματικό</w:t>
            </w:r>
          </w:p>
          <w:p>
            <w:pPr>
              <w:spacing w:before="240" w:after="240"/>
              <w:rPr>
                <w:b w:val="0"/>
                <w:bCs w:val="0"/>
                <w:i w:val="0"/>
                <w:iCs w:val="0"/>
                <w:smallCaps w:val="0"/>
                <w:color w:val="000000"/>
                <w:lang w:val="el" w:eastAsia="el"/>
              </w:rPr>
            </w:pPr>
            <w:r>
              <w:rPr>
                <w:b/>
                <w:bCs/>
                <w:i w:val="0"/>
                <w:iCs w:val="0"/>
                <w:smallCaps w:val="0"/>
                <w:color w:val="000000"/>
                <w:lang w:val="el" w:eastAsia="el"/>
              </w:rPr>
              <w:t>φόρο:</w:t>
            </w:r>
          </w:p>
          <w:p>
            <w:pPr>
              <w:spacing w:before="240" w:after="240"/>
              <w:rPr>
                <w:b w:val="0"/>
                <w:bCs w:val="0"/>
                <w:i w:val="0"/>
                <w:iCs w:val="0"/>
                <w:smallCaps w:val="0"/>
                <w:color w:val="000000"/>
                <w:lang w:val="el" w:eastAsia="el"/>
              </w:rPr>
            </w:pPr>
            <w:r>
              <w:rPr>
                <w:b/>
                <w:bCs/>
                <w:i w:val="0"/>
                <w:iCs w:val="0"/>
                <w:smallCaps w:val="0"/>
                <w:color w:val="000000"/>
                <w:lang w:val="el" w:eastAsia="el"/>
              </w:rPr>
              <w:t>Ανάλογη εφαρμογή</w:t>
            </w:r>
          </w:p>
          <w:p>
            <w:pPr>
              <w:spacing w:before="240" w:after="240"/>
              <w:rPr>
                <w:b w:val="0"/>
                <w:bCs w:val="0"/>
                <w:i w:val="0"/>
                <w:iCs w:val="0"/>
                <w:smallCaps w:val="0"/>
                <w:color w:val="000000"/>
                <w:lang w:val="el" w:eastAsia="el"/>
              </w:rPr>
            </w:pPr>
            <w:r>
              <w:rPr>
                <w:b/>
                <w:bCs/>
                <w:i w:val="0"/>
                <w:iCs w:val="0"/>
                <w:smallCaps w:val="0"/>
                <w:color w:val="000000"/>
                <w:lang w:val="el" w:eastAsia="el"/>
              </w:rPr>
              <w:t>άρθρου 32 ν. 3842/2010</w:t>
            </w:r>
          </w:p>
          <w:p>
            <w:pPr>
              <w:spacing w:before="240"/>
              <w:rPr>
                <w:b w:val="0"/>
                <w:bCs w:val="0"/>
                <w:i w:val="0"/>
                <w:iCs w:val="0"/>
                <w:smallCaps w:val="0"/>
                <w:color w:val="000000"/>
                <w:lang w:val="el" w:eastAsia="el"/>
              </w:rPr>
            </w:pPr>
            <w:r>
              <w:rPr>
                <w:b/>
                <w:bCs/>
                <w:i w:val="0"/>
                <w:iCs w:val="0"/>
                <w:smallCaps w:val="0"/>
                <w:color w:val="000000"/>
                <w:lang w:val="el" w:eastAsia="el"/>
              </w:rPr>
              <w:t>Σύγκριση με Φ.Α.Π.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συμπληρωματικού φόρου εφαρμόζονται οι διατάξεις του άρθρου 32 του ν. 3842/2010,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p>
          <w:p>
            <w:pPr>
              <w:spacing w:before="240"/>
              <w:rPr>
                <w:b w:val="0"/>
                <w:bCs w:val="0"/>
                <w:i w:val="0"/>
                <w:iCs w:val="0"/>
                <w:smallCaps w:val="0"/>
                <w:color w:val="000000"/>
                <w:lang w:val="el" w:eastAsia="el"/>
              </w:rPr>
            </w:pPr>
            <w:r>
              <w:rPr>
                <w:b/>
                <w:bCs/>
                <w:i w:val="0"/>
                <w:iCs w:val="0"/>
                <w:smallCaps w:val="0"/>
                <w:color w:val="000000"/>
                <w:lang w:val="el" w:eastAsia="el"/>
              </w:rPr>
              <w:t>(21)</w:t>
            </w:r>
          </w:p>
        </w:tc>
      </w:tr>
    </w:tbl>
    <w:p>
      <w:pPr>
        <w:pStyle w:val="Heading6"/>
        <w:spacing w:before="240" w:after="240"/>
        <w:rPr>
          <w:lang w:val="el" w:eastAsia="el"/>
        </w:rPr>
      </w:pPr>
      <w:r>
        <w:rPr>
          <w:b/>
          <w:bCs/>
          <w:u w:val="single"/>
          <w:lang w:val="el" w:eastAsia="el"/>
        </w:rPr>
        <w:t xml:space="preserve">Άρθρο 6 </w:t>
      </w:r>
    </w:p>
    <w:p>
      <w:pPr>
        <w:pStyle w:val="Heading6"/>
        <w:spacing w:before="240" w:after="240"/>
        <w:rPr>
          <w:lang w:val="el" w:eastAsia="el"/>
        </w:rPr>
      </w:pPr>
      <w:r>
        <w:rPr>
          <w:b/>
          <w:bCs/>
          <w:u w:val="single"/>
          <w:lang w:val="el" w:eastAsia="el"/>
        </w:rPr>
        <w:t>Προσδιορισμός Ενιαίου Φόρου Ιδιοκτησίας Ακινήτων και χρόνος υποβολής δήλωσης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0"/>
        <w:gridCol w:w="69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Διοικητικός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p>
          <w:p>
            <w:pPr>
              <w:spacing w:before="240"/>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Προσδιορισμός</w:t>
            </w:r>
          </w:p>
          <w:p>
            <w:pPr>
              <w:spacing w:before="240"/>
              <w:rPr>
                <w:b w:val="0"/>
                <w:bCs w:val="0"/>
                <w:i w:val="0"/>
                <w:iCs w:val="0"/>
                <w:smallCaps w:val="0"/>
                <w:color w:val="000000"/>
                <w:lang w:val="el" w:eastAsia="el"/>
              </w:rPr>
            </w:pPr>
            <w:r>
              <w:rPr>
                <w:b/>
                <w:bCs/>
                <w:i w:val="0"/>
                <w:iCs w:val="0"/>
                <w:smallCaps w:val="0"/>
                <w:color w:val="000000"/>
                <w:lang w:val="el" w:eastAsia="el"/>
              </w:rPr>
              <w:t>ΕΝ.Φ.Ι.Α. 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Για τον προσδιορισμό του ΕΝ.Φ.Ι.Α. του έτους 2014 λαμβάνονται υπόψη οι δηλώσεις στοιχείων ακινήτων που προβλέπονται στο άρθρο 23 του ν. 3427/2005 (Α` 312):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bCs/>
                <w:i w:val="0"/>
                <w:iCs w:val="0"/>
                <w:smallCaps w:val="0"/>
                <w:color w:val="000000"/>
                <w:lang w:val="el" w:eastAsia="el"/>
              </w:rPr>
              <w:t>για τα φυσικά πρόσωπα, οι δηλώσεις των ετών 2005 έως και 2014 και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ββ)</w:t>
            </w:r>
            <w:r>
              <w:rPr>
                <w:b/>
                <w:bCs/>
                <w:i w:val="0"/>
                <w:iCs w:val="0"/>
                <w:smallCaps w:val="0"/>
                <w:color w:val="000000"/>
                <w:lang w:val="en" w:eastAsia="en"/>
              </w:rPr>
              <w:tab/>
            </w:r>
            <w:r>
              <w:rPr>
                <w:b/>
                <w:bCs/>
                <w:i w:val="0"/>
                <w:iCs w:val="0"/>
                <w:smallCaps w:val="0"/>
                <w:color w:val="000000"/>
                <w:lang w:val="el" w:eastAsia="el"/>
              </w:rPr>
              <w:t>για τα νομικά πρόσωπα, οι δηλώσεις των ετών 2013 και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που προκύπτουν από τις δηλώσεις αυτές αποτελούν τη «Δήλωση ΕΝ.Φ.Ι.Α.» έτους 2014, η οποία</w:t>
            </w:r>
          </w:p>
        </w:tc>
      </w:tr>
    </w:tbl>
    <w:p>
      <w:pPr>
        <w:spacing w:before="240" w:after="240"/>
        <w:rPr>
          <w:lang w:val="el" w:eastAsia="el"/>
        </w:rPr>
      </w:pPr>
      <w:r>
        <w:rPr>
          <w:b/>
          <w:bCs/>
          <w:u w:val="single"/>
          <w:lang w:val="el" w:eastAsia="el"/>
        </w:rPr>
        <w:t xml:space="preserve">(21) </w:t>
      </w:r>
      <w:r>
        <w:rPr>
          <w:b/>
          <w:bCs/>
          <w:u w:val="single"/>
          <w:lang w:val="el" w:eastAsia="el"/>
        </w:rPr>
        <w:t xml:space="preserve">Το τελευταίο εδάφιο της παραγράφου 4 προστέθηκε με την παράγραφο 1.β του δέκατου όγδοου άρθρου του ν. 4286/2014 (ΦΕΚ 194 Α΄). </w:t>
      </w:r>
      <w:r>
        <w:rPr>
          <w:b/>
          <w:bCs/>
          <w:u w:val="single"/>
          <w:lang w:val="el" w:eastAsia="el"/>
        </w:rPr>
        <w:t xml:space="preserve">Έναρξη ισχύος </w:t>
      </w:r>
      <w:r>
        <w:rPr>
          <w:b/>
          <w:bCs/>
          <w:u w:val="single"/>
          <w:lang w:val="el" w:eastAsia="el"/>
        </w:rPr>
        <w:t>από την 1/1/2014 (σύμφωνα με την παράγραφο 12 του ιδίου άρθρου και νόμου).</w:t>
      </w:r>
    </w:p>
    <w:p>
      <w:pPr>
        <w:spacing w:before="240" w:after="240"/>
        <w:rPr>
          <w:lang w:val="el" w:eastAsia="el"/>
        </w:rPr>
      </w:pPr>
      <w:r>
        <w:rPr>
          <w:b/>
          <w:bCs/>
          <w:u w:val="single"/>
          <w:lang w:val="el" w:eastAsia="el"/>
        </w:rPr>
        <w:t xml:space="preserve">(22) </w:t>
      </w:r>
      <w:r>
        <w:rPr>
          <w:b/>
          <w:bCs/>
          <w:u w:val="single"/>
          <w:lang w:val="el" w:eastAsia="el"/>
        </w:rPr>
        <w:t>Ο αριθμός 32 αντικατέστησε τον αριθμό 31 του αρχικού νόμου με την περίπτωση 6 της παραγράφου Γ του τρίτου άρθρου του ν.4254/2014 (ΦΕΚ 85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69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συντίθεται μηχανογραφικά από τη Γενική Γραμματεία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0"/>
        <w:gridCol w:w="69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Δημοσίων Εσόδων και χρησιμοποιείται ως βάση για τον προσδιορισμό του ΕΝ.Φ.Ι.Α..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ΕΝ.Φ.Ι.Α. κάθε επόμενου του 2014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α.</w:t>
            </w:r>
          </w:p>
          <w:p>
            <w:pPr>
              <w:spacing w:before="240" w:after="240"/>
              <w:rPr>
                <w:b w:val="0"/>
                <w:bCs w:val="0"/>
                <w:i w:val="0"/>
                <w:iCs w:val="0"/>
                <w:smallCaps w:val="0"/>
                <w:color w:val="000000"/>
                <w:lang w:val="el" w:eastAsia="el"/>
              </w:rPr>
            </w:pPr>
            <w:r>
              <w:rPr>
                <w:b/>
                <w:bCs/>
                <w:i w:val="0"/>
                <w:iCs w:val="0"/>
                <w:smallCaps w:val="0"/>
                <w:color w:val="000000"/>
                <w:lang w:val="el" w:eastAsia="el"/>
              </w:rPr>
              <w:t>(23)</w:t>
            </w:r>
          </w:p>
          <w:p>
            <w:pPr>
              <w:spacing w:before="240"/>
              <w:rPr>
                <w:b w:val="0"/>
                <w:bCs w:val="0"/>
                <w:i w:val="0"/>
                <w:iCs w:val="0"/>
                <w:smallCaps w:val="0"/>
                <w:color w:val="000000"/>
                <w:lang w:val="el" w:eastAsia="el"/>
              </w:rPr>
            </w:pPr>
            <w:r>
              <w:rPr>
                <w:b w:val="0"/>
                <w:bCs w:val="0"/>
                <w:i w:val="0"/>
                <w:iCs w:val="0"/>
                <w:smallCaps w:val="0"/>
                <w:color w:val="000000"/>
                <w:lang w:val="el" w:eastAsia="el"/>
              </w:rPr>
              <w:t>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(24),</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p>
          <w:p>
            <w:pPr>
              <w:spacing w:before="240"/>
              <w:rPr>
                <w:b w:val="0"/>
                <w:bCs w:val="0"/>
                <w:i w:val="0"/>
                <w:iCs w:val="0"/>
                <w:smallCaps w:val="0"/>
                <w:color w:val="000000"/>
                <w:lang w:val="el" w:eastAsia="el"/>
              </w:rPr>
            </w:pPr>
            <w:r>
              <w:rPr>
                <w:b/>
                <w:bCs/>
                <w:i w:val="0"/>
                <w:iCs w:val="0"/>
                <w:smallCaps w:val="0"/>
                <w:color w:val="000000"/>
                <w:lang w:val="el" w:eastAsia="el"/>
              </w:rPr>
              <w:t>(25)</w:t>
            </w:r>
          </w:p>
        </w:tc>
      </w:tr>
    </w:tbl>
    <w:p>
      <w:pPr>
        <w:spacing w:before="240" w:after="240"/>
        <w:rPr>
          <w:lang w:val="el" w:eastAsia="el"/>
        </w:rPr>
      </w:pPr>
      <w:r>
        <w:rPr>
          <w:b/>
          <w:bCs/>
          <w:u w:val="single"/>
          <w:lang w:val="el" w:eastAsia="el"/>
        </w:rPr>
        <w:t>(23) Η παράγραφος 3 αναριθμήθηκε σε περίπτωση α΄ με την παράγραφο 13 του άρθρου 52 του ν. 4276/2014 (ΦΕΚ 155 Α΄).</w:t>
      </w:r>
    </w:p>
    <w:p>
      <w:pPr>
        <w:spacing w:before="240" w:after="240"/>
        <w:rPr>
          <w:lang w:val="el" w:eastAsia="el"/>
        </w:rPr>
      </w:pPr>
      <w:r>
        <w:rPr>
          <w:b/>
          <w:bCs/>
          <w:u w:val="single"/>
          <w:lang w:val="el" w:eastAsia="el"/>
        </w:rPr>
        <w:t xml:space="preserve">Έναρξη ισχύος </w:t>
      </w:r>
      <w:r>
        <w:rPr>
          <w:b/>
          <w:bCs/>
          <w:u w:val="single"/>
          <w:lang w:val="el" w:eastAsia="el"/>
        </w:rPr>
        <w:t>από την 1/1/2014 (παράγραφος 16α του άρθρου 52 του ν. 4276/2014).</w:t>
      </w:r>
    </w:p>
    <w:p>
      <w:pPr>
        <w:spacing w:before="240" w:after="240"/>
        <w:rPr>
          <w:lang w:val="el" w:eastAsia="el"/>
        </w:rPr>
      </w:pPr>
      <w:r>
        <w:rPr>
          <w:b/>
          <w:bCs/>
          <w:u w:val="single"/>
          <w:lang w:val="el" w:eastAsia="el"/>
        </w:rPr>
        <w:t>(24) Η ημερομηνία 1.1.2015 αντικατέστησε την ημερομηνία 1.1.2014, της αρχικής διατύπωσης του νόμου με την παράγραφο 1 του άρθρου 86 ν. 4316/2014 (ΦΕΚ 270 Α΄).</w:t>
      </w:r>
    </w:p>
    <w:p>
      <w:pPr>
        <w:spacing w:before="240" w:after="240"/>
        <w:rPr>
          <w:lang w:val="el" w:eastAsia="el"/>
        </w:rPr>
      </w:pPr>
      <w:r>
        <w:rPr>
          <w:b/>
          <w:bCs/>
          <w:u w:val="single"/>
          <w:lang w:val="el" w:eastAsia="el"/>
        </w:rPr>
        <w:t>(25) Οι λέξεις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προστέθηκαν με την παράγραφο 12 του άρθρου 52 του ν. 4276/2014 (ΦΕΚ 155 Α΄).</w:t>
      </w:r>
    </w:p>
    <w:p>
      <w:pPr>
        <w:spacing w:before="240" w:after="240"/>
        <w:rPr>
          <w:lang w:val="el" w:eastAsia="el"/>
        </w:rPr>
      </w:pPr>
      <w:r>
        <w:rPr>
          <w:b/>
          <w:bCs/>
          <w:u w:val="single"/>
          <w:lang w:val="el" w:eastAsia="el"/>
        </w:rPr>
        <w:t xml:space="preserve">Έναρξη ισχύος </w:t>
      </w:r>
      <w:r>
        <w:rPr>
          <w:b/>
          <w:bCs/>
          <w:u w:val="single"/>
          <w:lang w:val="el" w:eastAsia="el"/>
        </w:rPr>
        <w:t>από την 1/1/2014 (σύμφωνα με την παράγραφο 16α του ιδίου άρθρου και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
        <w:gridCol w:w="5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7"/>
        <w:gridCol w:w="68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Διορθώσεις δηλώσεων</w:t>
            </w:r>
          </w:p>
          <w:p>
            <w:pPr>
              <w:spacing w:before="240"/>
              <w:rPr>
                <w:b w:val="0"/>
                <w:bCs w:val="0"/>
                <w:i w:val="0"/>
                <w:iCs w:val="0"/>
                <w:smallCaps w:val="0"/>
                <w:color w:val="000000"/>
                <w:lang w:val="el" w:eastAsia="el"/>
              </w:rPr>
            </w:pPr>
            <w:r>
              <w:rPr>
                <w:b/>
                <w:bCs/>
                <w:i w:val="0"/>
                <w:iCs w:val="0"/>
                <w:smallCaps w:val="0"/>
                <w:color w:val="000000"/>
                <w:lang w:val="el" w:eastAsia="el"/>
              </w:rPr>
              <w:t>ΕΝ.Φ.Ι.Α. έτους 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(26)</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w:t>
            </w:r>
          </w:p>
          <w:p>
            <w:pPr>
              <w:spacing w:before="240"/>
              <w:rPr>
                <w:b w:val="0"/>
                <w:bCs w:val="0"/>
                <w:i w:val="0"/>
                <w:iCs w:val="0"/>
                <w:smallCaps w:val="0"/>
                <w:color w:val="000000"/>
                <w:lang w:val="el" w:eastAsia="el"/>
              </w:rPr>
            </w:pPr>
            <w:r>
              <w:rPr>
                <w:b/>
                <w:bCs/>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νέας τροποποιητικής δήλωσης ΕΝ.Φ.Ι.Α. έτους 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w:t>
            </w:r>
          </w:p>
          <w:p>
            <w:pPr>
              <w:spacing w:before="240"/>
              <w:rPr>
                <w:b w:val="0"/>
                <w:bCs w:val="0"/>
                <w:i w:val="0"/>
                <w:iCs w:val="0"/>
                <w:smallCaps w:val="0"/>
                <w:color w:val="000000"/>
                <w:lang w:val="el" w:eastAsia="el"/>
              </w:rPr>
            </w:pPr>
            <w:r>
              <w:rPr>
                <w:b/>
                <w:bCs/>
                <w:i w:val="0"/>
                <w:iCs w:val="0"/>
                <w:smallCaps w:val="0"/>
                <w:color w:val="000000"/>
                <w:lang w:val="el" w:eastAsia="el"/>
              </w:rPr>
              <w:t>(28)</w:t>
            </w:r>
          </w:p>
        </w:tc>
      </w:tr>
    </w:tbl>
    <w:p>
      <w:pPr>
        <w:spacing w:before="240" w:after="240"/>
        <w:rPr>
          <w:lang w:val="el" w:eastAsia="el"/>
        </w:rPr>
      </w:pPr>
      <w:r>
        <w:rPr>
          <w:b/>
          <w:bCs/>
          <w:u w:val="single"/>
          <w:lang w:val="el" w:eastAsia="el"/>
        </w:rPr>
        <w:t>(26) Η περίπτωση β προστέθηκε με την παράγραφο 13 του άρθρου 52 του ν. 4276/2014 (ΦΕΚ 155 Α΄) και με την παράγραφο 3 αναριθμήθηκε σε περίπτωση α της παραγράφου 3.</w:t>
      </w:r>
    </w:p>
    <w:p>
      <w:pPr>
        <w:spacing w:before="240" w:after="240"/>
        <w:rPr>
          <w:lang w:val="el" w:eastAsia="el"/>
        </w:rPr>
      </w:pPr>
      <w:r>
        <w:rPr>
          <w:b/>
          <w:bCs/>
          <w:u w:val="single"/>
          <w:lang w:val="el" w:eastAsia="el"/>
        </w:rPr>
        <w:t xml:space="preserve">Ισχύει </w:t>
      </w:r>
      <w:r>
        <w:rPr>
          <w:b/>
          <w:bCs/>
          <w:u w:val="single"/>
          <w:lang w:val="el" w:eastAsia="el"/>
        </w:rPr>
        <w:t>για τις δηλώσεις ΕΝ.Φ.Ι.Α. 2014.</w:t>
      </w:r>
    </w:p>
    <w:p>
      <w:pPr>
        <w:spacing w:before="240" w:after="240"/>
        <w:rPr>
          <w:lang w:val="el" w:eastAsia="el"/>
        </w:rPr>
      </w:pPr>
      <w:r>
        <w:rPr>
          <w:b/>
          <w:bCs/>
          <w:u w:val="single"/>
          <w:lang w:val="el" w:eastAsia="el"/>
        </w:rPr>
        <w:t>(27) Η αρχική φράση «την 30ή Νοεμβρίου 2014» στο πρώτο εδάφιο της περίπτωσης β΄ της παραγράφου 3 αντικαταστάθηκε διαδοχικά αρχικά από τη φράση «την 19η Δεκεμβρίου 2014», η οποία αντικαταστάθηκε τελικά από τη φράση «την 30ή Δεκεμβρίου 2014».</w:t>
      </w:r>
    </w:p>
    <w:p>
      <w:pPr>
        <w:spacing w:before="240" w:after="240"/>
        <w:rPr>
          <w:lang w:val="el" w:eastAsia="el"/>
        </w:rPr>
      </w:pPr>
      <w:r>
        <w:rPr>
          <w:b/>
          <w:bCs/>
          <w:u w:val="single"/>
          <w:lang w:val="el" w:eastAsia="el"/>
        </w:rPr>
        <w:t>Η αντικατάσταση από «την 30ή Νοεμβρίου 2014» σε «την 19η Δεκεμβρίου 2014», έγινε με την παράγραφο 2α του άρθρου 42 του ν. 4308/2014 (ΦΕΚ 251 Α΄).</w:t>
      </w:r>
    </w:p>
    <w:p>
      <w:pPr>
        <w:spacing w:before="240" w:after="240"/>
        <w:rPr>
          <w:lang w:val="el" w:eastAsia="el"/>
        </w:rPr>
      </w:pPr>
      <w:r>
        <w:rPr>
          <w:b/>
          <w:bCs/>
          <w:u w:val="single"/>
          <w:lang w:val="el" w:eastAsia="el"/>
        </w:rPr>
        <w:t>Η αντικατάσταση από «την 19η Νοεμβρίου 2014» σε «την 30ή Δεκεμβρίου 2014», έγινε με την παράγραφο 4 του άρθρου 86 του ν. 4316/2014 (ΦΕΚ 270 Α΄).</w:t>
      </w:r>
    </w:p>
    <w:p>
      <w:pPr>
        <w:spacing w:before="240" w:after="240"/>
        <w:rPr>
          <w:lang w:val="el" w:eastAsia="el"/>
        </w:rPr>
      </w:pPr>
      <w:r>
        <w:rPr>
          <w:b/>
          <w:bCs/>
          <w:u w:val="single"/>
          <w:lang w:val="el" w:eastAsia="el"/>
        </w:rPr>
        <w:t xml:space="preserve">Ισχύει </w:t>
      </w:r>
      <w:r>
        <w:rPr>
          <w:b/>
          <w:bCs/>
          <w:u w:val="single"/>
          <w:lang w:val="el" w:eastAsia="el"/>
        </w:rPr>
        <w:t>για τις δηλώσεις ΕΝ.Φ.Ι.Α. 2014.</w:t>
      </w:r>
    </w:p>
    <w:p>
      <w:pPr>
        <w:spacing w:before="240" w:after="240"/>
        <w:rPr>
          <w:lang w:val="el" w:eastAsia="el"/>
        </w:rPr>
      </w:pPr>
      <w:r>
        <w:rPr>
          <w:b/>
          <w:bCs/>
          <w:u w:val="single"/>
          <w:lang w:val="el" w:eastAsia="el"/>
        </w:rPr>
        <w:t>(28) Η αρχική φράση «την 30ή Νοεμβρίου 2014» στο πρώτο εδάφιο της περίπτωσης β΄ της παραγράφου 3 αντικαταστάθηκε διαδοχικά αρχικά από τη φράση «την 19η Δεκεμβρίου 2014», η οποία αντικαταστάθηκε τελικά από τη φράση «την 30ή Δεκεμβρίου 2014».</w:t>
      </w:r>
    </w:p>
    <w:p>
      <w:pPr>
        <w:spacing w:before="240" w:after="240"/>
        <w:rPr>
          <w:lang w:val="el" w:eastAsia="el"/>
        </w:rPr>
      </w:pPr>
      <w:r>
        <w:rPr>
          <w:b/>
          <w:bCs/>
          <w:u w:val="single"/>
          <w:lang w:val="el" w:eastAsia="el"/>
        </w:rPr>
        <w:t>Η αντικατάσταση από «την 30ή Νοεμβρίου 2014» σε «την 19η Δεκεμβρίου 2014», έγινε με την παράγραφο 2α του άρθρου 42 του ν. 4308/2014 (ΦΕΚ 251 Α΄).</w:t>
      </w:r>
    </w:p>
    <w:p>
      <w:pPr>
        <w:spacing w:before="240" w:after="240"/>
        <w:rPr>
          <w:lang w:val="el" w:eastAsia="el"/>
        </w:rPr>
      </w:pPr>
      <w:r>
        <w:rPr>
          <w:b/>
          <w:bCs/>
          <w:u w:val="single"/>
          <w:lang w:val="el" w:eastAsia="el"/>
        </w:rPr>
        <w:t>Η αντικατάσταση από «την 19η Νοεμβρίου 2014» σε «την 30ή Δεκεμβρίου 2014», έγινε με την παράγραφο 4 του άρθρου 86 του ν. 4316/2014 (ΦΕΚ 270 Α΄).</w:t>
      </w:r>
    </w:p>
    <w:p>
      <w:pPr>
        <w:spacing w:before="240" w:after="240"/>
        <w:rPr>
          <w:lang w:val="el" w:eastAsia="el"/>
        </w:rPr>
      </w:pPr>
      <w:r>
        <w:rPr>
          <w:b/>
          <w:bCs/>
          <w:u w:val="single"/>
          <w:lang w:val="el" w:eastAsia="el"/>
        </w:rPr>
        <w:t xml:space="preserve">Ισχύει </w:t>
      </w:r>
      <w:r>
        <w:rPr>
          <w:b/>
          <w:bCs/>
          <w:u w:val="single"/>
          <w:lang w:val="el" w:eastAsia="el"/>
        </w:rPr>
        <w:t>για τις δηλώσεις ΕΝ.Φ.Ι.Α. 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απόφαση του Γενικού Γραμματέα Δημοσίων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p>
          <w:p>
            <w:pPr>
              <w:spacing w:before="240"/>
              <w:rPr>
                <w:b w:val="0"/>
                <w:bCs w:val="0"/>
                <w:i w:val="0"/>
                <w:iCs w:val="0"/>
                <w:smallCaps w:val="0"/>
                <w:color w:val="000000"/>
                <w:lang w:val="el" w:eastAsia="el"/>
              </w:rPr>
            </w:pPr>
            <w:r>
              <w:rPr>
                <w:b w:val="0"/>
                <w:bCs w:val="0"/>
                <w:i w:val="0"/>
                <w:iCs w:val="0"/>
                <w:smallCaps w:val="0"/>
                <w:color w:val="000000"/>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tc>
      </w:tr>
    </w:tbl>
    <w:p>
      <w:pPr>
        <w:pStyle w:val="Heading6"/>
        <w:spacing w:before="240" w:after="240"/>
        <w:rPr>
          <w:lang w:val="el" w:eastAsia="el"/>
        </w:rPr>
      </w:pPr>
      <w:r>
        <w:rPr>
          <w:b/>
          <w:bCs/>
          <w:u w:val="single"/>
          <w:lang w:val="el" w:eastAsia="el"/>
        </w:rPr>
        <w:t>Άρθρο 7</w:t>
      </w:r>
      <w:r>
        <w:rPr>
          <w:b/>
          <w:bCs/>
          <w:u w:val="single"/>
          <w:lang w:val="el" w:eastAsia="el"/>
        </w:rPr>
        <w:t xml:space="preserve"> </w:t>
      </w:r>
    </w:p>
    <w:p>
      <w:pPr>
        <w:pStyle w:val="Heading6"/>
        <w:spacing w:before="240" w:after="240"/>
        <w:rPr>
          <w:lang w:val="el" w:eastAsia="el"/>
        </w:rPr>
      </w:pPr>
      <w:r>
        <w:rPr>
          <w:b/>
          <w:bCs/>
          <w:u w:val="single"/>
          <w:lang w:val="el" w:eastAsia="el"/>
        </w:rPr>
        <w:t>Χορήγηση εκπτώσεων και αναστολή πληρωμής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6"/>
        <w:gridCol w:w="7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Προϋποθέσεις χορήγησης έκπτωσης 50%:</w:t>
            </w:r>
          </w:p>
          <w:p>
            <w:pPr>
              <w:spacing w:before="240"/>
              <w:rPr>
                <w:b w:val="0"/>
                <w:bCs w:val="0"/>
                <w:i w:val="0"/>
                <w:iCs w:val="0"/>
                <w:smallCaps w:val="0"/>
                <w:color w:val="000000"/>
                <w:lang w:val="el" w:eastAsia="el"/>
              </w:rPr>
            </w:pPr>
            <w:r>
              <w:rPr>
                <w:b/>
                <w:bCs/>
                <w:i w:val="0"/>
                <w:iCs w:val="0"/>
                <w:smallCaps w:val="0"/>
                <w:color w:val="000000"/>
                <w:lang w:val="el" w:eastAsia="el"/>
              </w:rPr>
              <w:t>Οικογενειακό 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συναφή κείμενη διάταξη,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0"/>
        <w:gridCol w:w="69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Προσδιορισμός οικογενειακού εισοδήματος</w:t>
            </w:r>
          </w:p>
          <w:p>
            <w:pPr>
              <w:spacing w:before="240" w:after="240"/>
              <w:rPr>
                <w:b w:val="0"/>
                <w:bCs w:val="0"/>
                <w:i w:val="0"/>
                <w:iCs w:val="0"/>
                <w:smallCaps w:val="0"/>
                <w:color w:val="000000"/>
                <w:lang w:val="el" w:eastAsia="el"/>
              </w:rPr>
            </w:pPr>
            <w:r>
              <w:rPr>
                <w:b/>
                <w:bCs/>
                <w:i w:val="0"/>
                <w:iCs w:val="0"/>
                <w:smallCaps w:val="0"/>
                <w:color w:val="000000"/>
                <w:lang w:val="el" w:eastAsia="el"/>
              </w:rPr>
              <w:t>Επιφάνεια κτισμάτων</w:t>
            </w:r>
          </w:p>
          <w:p>
            <w:pPr>
              <w:spacing w:before="240"/>
              <w:rPr>
                <w:b w:val="0"/>
                <w:bCs w:val="0"/>
                <w:i w:val="0"/>
                <w:iCs w:val="0"/>
                <w:smallCaps w:val="0"/>
                <w:color w:val="000000"/>
                <w:lang w:val="el" w:eastAsia="el"/>
              </w:rPr>
            </w:pPr>
            <w:r>
              <w:rPr>
                <w:b/>
                <w:bCs/>
                <w:i w:val="0"/>
                <w:iCs w:val="0"/>
                <w:smallCaps w:val="0"/>
                <w:color w:val="000000"/>
                <w:lang w:val="el" w:eastAsia="el"/>
              </w:rPr>
              <w:t>Αξία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δεν υπερβαίνει τις εννέα χιλιάδες (9.000) ευρώ, προσαυξημένο κατά χίλια (1.000) ευρώ για τον ή την σύζυγο και κάθε εξαρτώμενο μέλος.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w:t>
            </w:r>
          </w:p>
          <w:p>
            <w:pPr>
              <w:spacing w:before="240"/>
              <w:rPr>
                <w:b w:val="0"/>
                <w:bCs w:val="0"/>
                <w:i w:val="0"/>
                <w:iCs w:val="0"/>
                <w:smallCaps w:val="0"/>
                <w:color w:val="000000"/>
                <w:lang w:val="el" w:eastAsia="el"/>
              </w:rPr>
            </w:pPr>
            <w:r>
              <w:rPr>
                <w:b/>
                <w:bCs/>
                <w:i w:val="0"/>
                <w:iCs w:val="0"/>
                <w:smallCaps w:val="0"/>
                <w:color w:val="000000"/>
                <w:lang w:val="el" w:eastAsia="el"/>
              </w:rPr>
              <w:t>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p>
        </w:tc>
      </w:tr>
    </w:tbl>
    <w:p>
      <w:pPr>
        <w:spacing w:before="240" w:after="240"/>
        <w:rPr>
          <w:lang w:val="el" w:eastAsia="el"/>
        </w:rPr>
      </w:pPr>
      <w:r>
        <w:rPr>
          <w:b/>
          <w:bCs/>
          <w:u w:val="single"/>
          <w:lang w:val="el" w:eastAsia="el"/>
        </w:rPr>
        <w:t xml:space="preserve">(29) </w:t>
      </w:r>
      <w:r>
        <w:rPr>
          <w:b/>
          <w:bCs/>
          <w:u w:val="single"/>
          <w:lang w:val="el" w:eastAsia="el"/>
        </w:rPr>
        <w:t>Οι λέξεις «του ν. 4172/2013 (Α΄ 167), όπως ισχύουν και κάθε άλλη συναφή κείμενη διάταξη» αντικατέστησαν τις λέξεις «του ΚΦΕ», που αναγράφονταν στον αρχικό νόμο με την περίπτωση στ της παραγράφου 6 του δέκατου όγδοου άρθρου του ν. 4286/2014 (ΦΕΚ 194 Α΄).</w:t>
      </w:r>
      <w:r>
        <w:rPr>
          <w:b/>
          <w:bCs/>
          <w:u w:val="single"/>
          <w:lang w:val="el" w:eastAsia="el"/>
        </w:rPr>
        <w:t xml:space="preserve">Έναρξη ισχύος </w:t>
      </w:r>
      <w:r>
        <w:rPr>
          <w:b/>
          <w:bCs/>
          <w:u w:val="single"/>
          <w:lang w:val="el" w:eastAsia="el"/>
        </w:rPr>
        <w:t>από την 1/1/2014 (σύμφωνα με την παράγραφο 12 του ιδίου άρθρου και νόμου).</w:t>
      </w:r>
    </w:p>
    <w:p>
      <w:pPr>
        <w:spacing w:before="240" w:after="240"/>
        <w:rPr>
          <w:lang w:val="el" w:eastAsia="el"/>
        </w:rPr>
      </w:pPr>
      <w:r>
        <w:rPr>
          <w:b/>
          <w:bCs/>
          <w:u w:val="single"/>
          <w:lang w:val="el" w:eastAsia="el"/>
        </w:rPr>
        <w:t>(30) Το εδάφιο αυτό προστέθηκε με την περίπτωση στ της παραγράφου 6 του δέκατου όγδοου άρθρου του ν. 4286/2014 (ΦΕΚ 194 Α΄).</w:t>
      </w:r>
    </w:p>
    <w:p>
      <w:pPr>
        <w:spacing w:before="240" w:after="240"/>
        <w:rPr>
          <w:lang w:val="el" w:eastAsia="el"/>
        </w:rPr>
      </w:pPr>
      <w:r>
        <w:rPr>
          <w:b/>
          <w:bCs/>
          <w:u w:val="single"/>
          <w:lang w:val="el" w:eastAsia="el"/>
        </w:rPr>
        <w:t>(31) Οι λέξεις «και του είδους του δικαιώματος» προστέθηκαν με την περίπτωση ζ της παραγράφου 6 του δέκατου όγδοου άρθρου του ν. 4286/2014 (ΦΕΚ 194 Α΄).</w:t>
      </w:r>
      <w:r>
        <w:rPr>
          <w:b/>
          <w:bCs/>
          <w:u w:val="single"/>
          <w:lang w:val="el" w:eastAsia="el"/>
        </w:rPr>
        <w:t xml:space="preserve">Έναρξη ισχύος </w:t>
      </w:r>
      <w:r>
        <w:rPr>
          <w:b/>
          <w:bCs/>
          <w:u w:val="single"/>
          <w:lang w:val="el" w:eastAsia="el"/>
        </w:rPr>
        <w:t>από την 1/1/2014 (σύμφωνα με την παράγραφο 12 του ιδίου άρθρου και νόμου).</w:t>
      </w:r>
    </w:p>
    <w:p>
      <w:pPr>
        <w:spacing w:before="240" w:after="240"/>
        <w:rPr>
          <w:lang w:val="el" w:eastAsia="el"/>
        </w:rPr>
      </w:pPr>
      <w:r>
        <w:rPr>
          <w:b/>
          <w:bCs/>
          <w:u w:val="single"/>
          <w:lang w:val="el" w:eastAsia="el"/>
        </w:rPr>
        <w:t xml:space="preserve">(32) </w:t>
      </w:r>
      <w:r>
        <w:rPr>
          <w:b/>
          <w:bCs/>
          <w:u w:val="single"/>
          <w:lang w:val="el" w:eastAsia="el"/>
        </w:rPr>
        <w:t xml:space="preserve">Mε την περίπτωση α της παραγράφου 6 του δέκατου όγδοου άρθρου του ν. 4286/2014 (ΦΕΚ 194 Α΄) προστέθηκε στο τέλος της περίπτωσης β΄ η φράση «η συνολική αξία … δυο εξαρτώμενα τέκνα και». </w:t>
      </w:r>
      <w:r>
        <w:rPr>
          <w:b/>
          <w:bCs/>
          <w:u w:val="single"/>
          <w:lang w:val="el" w:eastAsia="el"/>
        </w:rPr>
        <w:t xml:space="preserve">Έναρξη ισχύος </w:t>
      </w:r>
      <w:r>
        <w:rPr>
          <w:b/>
          <w:bCs/>
          <w:u w:val="single"/>
          <w:lang w:val="el" w:eastAsia="el"/>
        </w:rPr>
        <w:t>από την 1/1/2014 (σύμφωνα με την παράγραφο 12 του ιδίου άρθρου και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9"/>
        <w:gridCol w:w="67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Φορολογικός κάτοικος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ο φορολογούμενος, ο ή η σύζυγος και τα εξαρτώμενα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0"/>
        <w:gridCol w:w="69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τέκνα της οικογένειάς του είναι φορολογικοί κάτοικοι Ελλάδας.</w:t>
            </w:r>
          </w:p>
          <w:p>
            <w:pPr>
              <w:spacing w:before="240"/>
              <w:rPr>
                <w:b w:val="0"/>
                <w:bCs w:val="0"/>
                <w:i w:val="0"/>
                <w:iCs w:val="0"/>
                <w:smallCaps w:val="0"/>
                <w:color w:val="000000"/>
                <w:lang w:val="el" w:eastAsia="el"/>
              </w:rPr>
            </w:pPr>
            <w:r>
              <w:rPr>
                <w:b/>
                <w:bCs/>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Προϋποθέσεις χορήγησης έκπτωσης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Το συνολικό φορολογητέο οικογενειακό εισόδημα του προηγούμενου φορολογικού έτους, σύμφωνα με τις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Οικογενειακό 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 ν. 4172/2013 (Α΄ 167), όπως ισχύουν και κάθε άλλη συναφή κείμενη διάταξη,</w:t>
            </w:r>
          </w:p>
          <w:p>
            <w:pPr>
              <w:spacing w:before="240" w:after="240"/>
              <w:rPr>
                <w:b w:val="0"/>
                <w:bCs w:val="0"/>
                <w:i w:val="0"/>
                <w:iCs w:val="0"/>
                <w:smallCaps w:val="0"/>
                <w:color w:val="000000"/>
                <w:lang w:val="el" w:eastAsia="el"/>
              </w:rPr>
            </w:pPr>
            <w:r>
              <w:rPr>
                <w:b/>
                <w:bCs/>
                <w:i w:val="0"/>
                <w:iCs w:val="0"/>
                <w:smallCaps w:val="0"/>
                <w:color w:val="000000"/>
                <w:lang w:val="el" w:eastAsia="el"/>
              </w:rPr>
              <w:t>(34)</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υπερβαίνει τις δώδεκα χιλιάδες (12.000) ευρώ, προσαυξημένο κατά χίλια (1.000) ευρώ για τον ή την σύζυγο και κάθε εξαρτώμενο μέλος.</w:t>
            </w:r>
          </w:p>
          <w:p>
            <w:pPr>
              <w:spacing w:before="240"/>
              <w:rPr>
                <w:b w:val="0"/>
                <w:bCs w:val="0"/>
                <w:i w:val="0"/>
                <w:iCs w:val="0"/>
                <w:smallCaps w:val="0"/>
                <w:color w:val="000000"/>
                <w:lang w:val="el" w:eastAsia="el"/>
              </w:rPr>
            </w:pPr>
            <w:r>
              <w:rPr>
                <w:b w:val="0"/>
                <w:bCs w:val="0"/>
                <w:i w:val="0"/>
                <w:iCs w:val="0"/>
                <w:smallCaps w:val="0"/>
                <w:color w:val="000000"/>
                <w:lang w:val="el" w:eastAsia="el"/>
              </w:rPr>
              <w:t>Για το έτος 2014, ως συνολικό φορολογητέο οικογενειακό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οικογενειακού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εισόδημα λαμβάνεται το συνολικό καθαρό οικογενειακό εισόδημα, το οποίο προκύπτει από την εφαρμογή των διατάξεων του ν.2238/1994 και κάθε άλλη συναφή κείμενη διάταξη.</w:t>
            </w:r>
          </w:p>
          <w:p>
            <w:pPr>
              <w:spacing w:before="240"/>
              <w:rPr>
                <w:b w:val="0"/>
                <w:bCs w:val="0"/>
                <w:i w:val="0"/>
                <w:iCs w:val="0"/>
                <w:smallCaps w:val="0"/>
                <w:color w:val="000000"/>
                <w:lang w:val="el" w:eastAsia="el"/>
              </w:rPr>
            </w:pPr>
            <w:r>
              <w:rPr>
                <w:b/>
                <w:bCs/>
                <w:i w:val="0"/>
                <w:iCs w:val="0"/>
                <w:smallCaps w:val="0"/>
                <w:color w:val="000000"/>
                <w:lang w:val="el" w:eastAsia="el"/>
              </w:rPr>
              <w:t>(35)</w:t>
            </w:r>
          </w:p>
        </w:tc>
      </w:tr>
    </w:tbl>
    <w:p>
      <w:pPr>
        <w:spacing w:before="240" w:after="240"/>
        <w:rPr>
          <w:lang w:val="el" w:eastAsia="el"/>
        </w:rPr>
      </w:pPr>
      <w:r>
        <w:rPr>
          <w:b/>
          <w:bCs/>
          <w:u w:val="single"/>
          <w:lang w:val="el" w:eastAsia="el"/>
        </w:rPr>
        <w:t>(33) Η περίπτωση γ) του αρχικού νόμου αντικαταστάθηκε με την περίπτωση β της παραγράφου 6 του δέκατου όγδοου άρθρου του ν. 4286/2014 (ΦΕΚ 194 Α΄).</w:t>
      </w:r>
    </w:p>
    <w:p>
      <w:pPr>
        <w:spacing w:before="240" w:after="240"/>
        <w:rPr>
          <w:lang w:val="el" w:eastAsia="el"/>
        </w:rPr>
      </w:pPr>
      <w:r>
        <w:rPr>
          <w:b/>
          <w:bCs/>
          <w:u w:val="single"/>
          <w:lang w:val="el" w:eastAsia="el"/>
        </w:rPr>
        <w:t xml:space="preserve">Έναρξη ισχύος </w:t>
      </w:r>
      <w:r>
        <w:rPr>
          <w:b/>
          <w:bCs/>
          <w:u w:val="single"/>
          <w:lang w:val="el" w:eastAsia="el"/>
        </w:rPr>
        <w:t>από την 1/1/2014 (σύμφωνα με την παράγραφο 12 του ιδίου άρθρου και νόμου).</w:t>
      </w:r>
    </w:p>
    <w:p>
      <w:pPr>
        <w:spacing w:before="240" w:after="240"/>
        <w:rPr>
          <w:lang w:val="el" w:eastAsia="el"/>
        </w:rPr>
      </w:pPr>
      <w:r>
        <w:rPr>
          <w:b/>
          <w:bCs/>
          <w:u w:val="single"/>
          <w:lang w:val="el" w:eastAsia="el"/>
        </w:rPr>
        <w:t>Η αρχική διατύπωση είχε ως εξής:</w:t>
      </w:r>
    </w:p>
    <w:p>
      <w:pPr>
        <w:spacing w:before="240" w:after="240"/>
        <w:rPr>
          <w:lang w:val="el" w:eastAsia="el"/>
        </w:rPr>
      </w:pPr>
      <w:r>
        <w:rPr>
          <w:b/>
          <w:bCs/>
          <w:i/>
          <w:iCs/>
          <w:u w:val="single"/>
          <w:lang w:val="el" w:eastAsia="el"/>
        </w:rPr>
        <w:t>«γ) ο φορολογούμενος, ο ή η σύζυγος και τα εξαρτώμενα τέκνα της οικογένειας του δεν έχουν ή δεν ευθύνονται με ληξιπρόθεσμες οφειλές που δεν έχουν ρυθμιστεί προς το Δημόσιο και τα Ασφαλιστικά Ταμεία.».</w:t>
      </w:r>
    </w:p>
    <w:p>
      <w:pPr>
        <w:spacing w:before="240" w:after="240"/>
        <w:rPr>
          <w:lang w:val="el" w:eastAsia="el"/>
        </w:rPr>
      </w:pPr>
      <w:r>
        <w:rPr>
          <w:b/>
          <w:bCs/>
          <w:u w:val="single"/>
          <w:lang w:val="el" w:eastAsia="el"/>
        </w:rPr>
        <w:t>(34) Οι λέξεις «του ν. 4172/2013 (Α΄ 167), όπως ισχύουν και κάθε άλλη συναφή κείμενη διάταξη» αντικατέστησαν τις λέξεις «του ΚΦΕ», που αναγράφονταν στον αρχικό νόμο με την περίπτωση στ της παραγράφου 6 του δέκατου όγδοου άρθρου του ν. 4286/2014 (ΦΕΚ 194 Α΄).</w:t>
      </w:r>
    </w:p>
    <w:p>
      <w:pPr>
        <w:spacing w:before="240" w:after="240"/>
        <w:rPr>
          <w:lang w:val="el" w:eastAsia="el"/>
        </w:rPr>
      </w:pPr>
      <w:r>
        <w:rPr>
          <w:b/>
          <w:bCs/>
          <w:u w:val="single"/>
          <w:lang w:val="el" w:eastAsia="el"/>
        </w:rPr>
        <w:t xml:space="preserve">Έναρξη ισχύος </w:t>
      </w:r>
      <w:r>
        <w:rPr>
          <w:b/>
          <w:bCs/>
          <w:u w:val="single"/>
          <w:lang w:val="el" w:eastAsia="el"/>
        </w:rPr>
        <w:t>από την 1/1/2014 (σύμφωνα με την παράγραφο 12 του ιδίου άρθρου και νόμου).</w:t>
      </w:r>
    </w:p>
    <w:p>
      <w:pPr>
        <w:spacing w:before="240" w:after="240"/>
        <w:rPr>
          <w:lang w:val="el" w:eastAsia="el"/>
        </w:rPr>
      </w:pPr>
      <w:r>
        <w:rPr>
          <w:b/>
          <w:bCs/>
          <w:u w:val="single"/>
          <w:lang w:val="el" w:eastAsia="el"/>
        </w:rPr>
        <w:t xml:space="preserve">(35) </w:t>
      </w:r>
      <w:r>
        <w:rPr>
          <w:b/>
          <w:bCs/>
          <w:u w:val="single"/>
          <w:lang w:val="el" w:eastAsia="el"/>
        </w:rPr>
        <w:t>Το εδάφιο αυτό προστέθηκε με την περίπτωση στ της παραγράφου 6 του δέκατου όγδοου άρθρου του ν. 4286/2014 (ΦΕΚ 194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7"/>
        <w:gridCol w:w="75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 κτισμάτων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5"/>
        <w:gridCol w:w="7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τα εξαρτώμενα τέκνα της οικογένειας του, λαμβανομένου υπόψη του ποσοστού συνιδιοκτησίας και του είδους του δικαιώματος,</w:t>
            </w:r>
          </w:p>
          <w:p>
            <w:pPr>
              <w:spacing w:before="240" w:after="240"/>
              <w:rPr>
                <w:b w:val="0"/>
                <w:bCs w:val="0"/>
                <w:i w:val="0"/>
                <w:iCs w:val="0"/>
                <w:smallCaps w:val="0"/>
                <w:color w:val="000000"/>
                <w:lang w:val="el" w:eastAsia="el"/>
              </w:rPr>
            </w:pPr>
            <w:r>
              <w:rPr>
                <w:b/>
                <w:bCs/>
                <w:i w:val="0"/>
                <w:iCs w:val="0"/>
                <w:smallCaps w:val="0"/>
                <w:color w:val="000000"/>
                <w:lang w:val="el" w:eastAsia="el"/>
              </w:rPr>
              <w:t>(36)</w:t>
            </w:r>
          </w:p>
          <w:p>
            <w:pPr>
              <w:spacing w:before="240"/>
              <w:rPr>
                <w:b w:val="0"/>
                <w:bCs w:val="0"/>
                <w:i w:val="0"/>
                <w:iCs w:val="0"/>
                <w:smallCaps w:val="0"/>
                <w:color w:val="000000"/>
                <w:lang w:val="el" w:eastAsia="el"/>
              </w:rPr>
            </w:pPr>
            <w:r>
              <w:rPr>
                <w:b w:val="0"/>
                <w:bCs w:val="0"/>
                <w:i w:val="0"/>
                <w:iCs w:val="0"/>
                <w:smallCaps w:val="0"/>
                <w:color w:val="000000"/>
                <w:lang w:val="el" w:eastAsia="el"/>
              </w:rPr>
              <w:t>δεν υπερβαίνει τα εκατόν πενήντα τετραγωνικά μέτρα (150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Φορολογικός κάτοικος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ο φορολογούμενος, ο ή η σύζυγος και τα εξαρτώμενα τέκνα της οικογένειάς του είναι φορολογικοί κάτοικοι Ελλάδας και</w:t>
            </w:r>
          </w:p>
          <w:p>
            <w:pPr>
              <w:spacing w:before="240"/>
              <w:rPr>
                <w:b w:val="0"/>
                <w:bCs w:val="0"/>
                <w:i w:val="0"/>
                <w:iCs w:val="0"/>
                <w:smallCaps w:val="0"/>
                <w:color w:val="000000"/>
                <w:lang w:val="el" w:eastAsia="el"/>
              </w:rPr>
            </w:pPr>
            <w:r>
              <w:rPr>
                <w:b/>
                <w:bCs/>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εξαρτώμενων τέκνων –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bCs/>
                <w:i w:val="0"/>
                <w:iCs w:val="0"/>
                <w:smallCaps w:val="0"/>
                <w:color w:val="000000"/>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οικογένειας του έχει αναπηρία σε ποσοστό ογδόντα τοις εκατό (80%) και 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Προϋποθέσεις χορήγησης αναστολής πληρωμής φόρου 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 xml:space="preserve">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w:t>
            </w:r>
            <w:r>
              <w:rPr>
                <w:b/>
                <w:bCs/>
                <w:i w:val="0"/>
                <w:iCs w:val="0"/>
                <w:smallCaps w:val="0"/>
                <w:color w:val="000000"/>
                <w:lang w:val="el" w:eastAsia="el"/>
              </w:rPr>
              <w:t>(38)</w:t>
            </w:r>
          </w:p>
        </w:tc>
      </w:tr>
    </w:tbl>
    <w:p>
      <w:pPr>
        <w:spacing w:before="240" w:after="240"/>
        <w:rPr>
          <w:lang w:val="el" w:eastAsia="el"/>
        </w:rPr>
      </w:pPr>
      <w:r>
        <w:rPr>
          <w:b/>
          <w:bCs/>
          <w:u w:val="single"/>
          <w:lang w:val="el" w:eastAsia="el"/>
        </w:rPr>
        <w:t xml:space="preserve">(36) </w:t>
      </w:r>
      <w:r>
        <w:rPr>
          <w:b/>
          <w:bCs/>
          <w:u w:val="single"/>
          <w:lang w:val="el" w:eastAsia="el"/>
        </w:rPr>
        <w:t>Οι λέξεις «και του είδους του δικαιώματος» προστέθηκαν με την περίπτωση ζ της παραγράφου 6 του δέκατου όγδοου άρθρου του ν. 4286/2014 (ΦΕΚ 194 Α΄).</w:t>
      </w:r>
      <w:r>
        <w:rPr>
          <w:b/>
          <w:bCs/>
          <w:u w:val="single"/>
          <w:lang w:val="el" w:eastAsia="el"/>
        </w:rPr>
        <w:t xml:space="preserve">Έναρξη ισχύος </w:t>
      </w:r>
      <w:r>
        <w:rPr>
          <w:b/>
          <w:bCs/>
          <w:u w:val="single"/>
          <w:lang w:val="el" w:eastAsia="el"/>
        </w:rPr>
        <w:t>από την 1/1/2014 (σύμφωνα με την παράγραφο 12 του ιδίου άρθρου και νόμου).</w:t>
      </w:r>
    </w:p>
    <w:p>
      <w:pPr>
        <w:spacing w:before="240" w:after="240"/>
        <w:rPr>
          <w:lang w:val="el" w:eastAsia="el"/>
        </w:rPr>
      </w:pPr>
      <w:r>
        <w:rPr>
          <w:b/>
          <w:bCs/>
          <w:u w:val="single"/>
          <w:lang w:val="el" w:eastAsia="el"/>
        </w:rPr>
        <w:t>(37) Η περίπτωση γ) του αρχικού νόμου αντικαταστάθηκε με την περίπτωση β της παραγράφου 6 του δέκατου όγδοου άρθρου του ν. 4286/2014 (ΦΕΚ 194 Α΄).</w:t>
      </w:r>
    </w:p>
    <w:p>
      <w:pPr>
        <w:spacing w:before="240" w:after="240"/>
        <w:rPr>
          <w:lang w:val="el" w:eastAsia="el"/>
        </w:rPr>
      </w:pPr>
      <w:r>
        <w:rPr>
          <w:b/>
          <w:bCs/>
          <w:u w:val="single"/>
          <w:lang w:val="el" w:eastAsia="el"/>
        </w:rPr>
        <w:t xml:space="preserve">Έναρξη ισχύος </w:t>
      </w:r>
      <w:r>
        <w:rPr>
          <w:b/>
          <w:bCs/>
          <w:u w:val="single"/>
          <w:lang w:val="el" w:eastAsia="el"/>
        </w:rPr>
        <w:t>από την 1/1/2014 (σύμφωνα με την παράγραφο 12 του ιδίου άρθρου και νόμου).Η αρχική διατύπωση είχε ως εξής:</w:t>
      </w:r>
    </w:p>
    <w:p>
      <w:pPr>
        <w:spacing w:before="240" w:after="240"/>
        <w:rPr>
          <w:lang w:val="el" w:eastAsia="el"/>
        </w:rPr>
      </w:pPr>
      <w:r>
        <w:rPr>
          <w:b/>
          <w:bCs/>
          <w:i/>
          <w:iCs/>
          <w:u w:val="single"/>
          <w:lang w:val="el" w:eastAsia="el"/>
        </w:rPr>
        <w:t>«γ) ο φορολογούμενος, ο ή η σύζυγος και τα εξαρτώμενα τέκνα της οικογένειας του δεν έχουν ή δεν ευθύνονται με ληξιπρόθεσμες οφειλές που δεν έχουν ρυθμιστεί προς το Δημόσιο και τα Ασφαλιστικά Ταμεία και».</w:t>
      </w:r>
    </w:p>
    <w:p>
      <w:pPr>
        <w:spacing w:before="240" w:after="240"/>
        <w:rPr>
          <w:lang w:val="el" w:eastAsia="el"/>
        </w:rPr>
      </w:pPr>
      <w:r>
        <w:rPr>
          <w:b/>
          <w:bCs/>
          <w:u w:val="single"/>
          <w:lang w:val="el" w:eastAsia="el"/>
        </w:rPr>
        <w:t>(38) Οι λέξεις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αντικατέστησαν τις λέξεις «ενός έτους» που υπήρχαν κατά τη διατύπωση του αρχικού νόμου. Η αντικατάσταση έγινε με την περίπτωση δ. της παραγράφου 6 του δέκατου όγδοου άρθρου του ν. 4286/2014 (ΦΕΚ 194 Α΄).</w:t>
      </w:r>
      <w:r>
        <w:rPr>
          <w:b/>
          <w:bCs/>
          <w:u w:val="single"/>
          <w:lang w:val="el" w:eastAsia="el"/>
        </w:rPr>
        <w:t xml:space="preserve">Έναρξη ισχύος </w:t>
      </w:r>
      <w:r>
        <w:rPr>
          <w:b/>
          <w:bCs/>
          <w:u w:val="single"/>
          <w:lang w:val="el" w:eastAsia="el"/>
        </w:rPr>
        <w:t>από την 1/1/2014 (σύμφωνα με την παράγραφο 12 του ιδίου άρθρου και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6"/>
        <w:gridCol w:w="7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Προϋποθέσεις χορήγησης αναστολής: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κύκλος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Μείωση συνολικού κύκλου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Έλεγχος της Φορολογικής</w:t>
            </w:r>
          </w:p>
          <w:p>
            <w:pPr>
              <w:spacing w:before="240"/>
              <w:rPr>
                <w:b w:val="0"/>
                <w:bCs w:val="0"/>
                <w:i w:val="0"/>
                <w:iCs w:val="0"/>
                <w:smallCaps w:val="0"/>
                <w:color w:val="000000"/>
                <w:lang w:val="el" w:eastAsia="el"/>
              </w:rPr>
            </w:pPr>
            <w:r>
              <w:rPr>
                <w:b/>
                <w:bCs/>
                <w:i w:val="0"/>
                <w:iCs w:val="0"/>
                <w:smallCaps w:val="0"/>
                <w:color w:val="000000"/>
                <w:lang w:val="el" w:eastAsia="el"/>
              </w:rPr>
              <w:t>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p>
          <w:p>
            <w:pPr>
              <w:spacing w:before="240"/>
              <w:rPr>
                <w:b w:val="0"/>
                <w:bCs w:val="0"/>
                <w:i w:val="0"/>
                <w:iCs w:val="0"/>
                <w:smallCaps w:val="0"/>
                <w:color w:val="000000"/>
                <w:lang w:val="el" w:eastAsia="el"/>
              </w:rPr>
            </w:pPr>
            <w:r>
              <w:rPr>
                <w:b/>
                <w:bCs/>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Επανεξέταση εκπτώσεων ΕΝ.Φ.Ι.Α. έτους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Ειδικά, για τον ΕΝ.Φ.Ι.Α. έτους 2017, οι εκπτώσεις των παραγράφων 1 και 2 του παρόντος άρθρου, που χορηγήθηκαν με πράξη διοικητικού προσδιορισμού ΕΝ.Φ.Ι.Α. έτους 2017, επανεξετάζονται μέχρι το τέλος Φεβρουαρίου 2018 με βάση τις εμπρόθεσμες δηλώσεις φορολογίας εισοδήματος φορολογικού έτους 2016 και, σε περίπτωση μεταβολών, εκδίδεται νέα πράξη διοικητικού προσδιορισμού φόρου για το έτος αυτό.</w:t>
            </w:r>
          </w:p>
          <w:p>
            <w:pPr>
              <w:spacing w:before="240"/>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u w:val="single"/>
          <w:lang w:val="el" w:eastAsia="el"/>
        </w:rPr>
        <w:t xml:space="preserve">(39) </w:t>
      </w:r>
      <w:r>
        <w:rPr>
          <w:b/>
          <w:bCs/>
          <w:u w:val="single"/>
          <w:lang w:val="el" w:eastAsia="el"/>
        </w:rPr>
        <w:t>Η περίπτωση γ) τέθηκε όπως αντικαταστάθηκε με την περίπτωση ε. της παραγράφου 6 του δέκατου όγδοου άρθρου του ν. 4286/2014 (ΦΕΚ 194 Α΄).</w:t>
      </w:r>
      <w:r>
        <w:rPr>
          <w:b/>
          <w:bCs/>
          <w:u w:val="single"/>
          <w:lang w:val="el" w:eastAsia="el"/>
        </w:rPr>
        <w:t xml:space="preserve">Έναρξη ισχύος </w:t>
      </w:r>
      <w:r>
        <w:rPr>
          <w:b/>
          <w:bCs/>
          <w:u w:val="single"/>
          <w:lang w:val="el" w:eastAsia="el"/>
        </w:rPr>
        <w:t>από την 1/1/2014 (σύμφωνα με την παράγραφο 12 του ιδίου άρθρου και νόμου).</w:t>
      </w:r>
    </w:p>
    <w:p>
      <w:pPr>
        <w:spacing w:before="240" w:after="240"/>
        <w:rPr>
          <w:lang w:val="el" w:eastAsia="el"/>
        </w:rPr>
      </w:pPr>
      <w:r>
        <w:rPr>
          <w:b/>
          <w:bCs/>
          <w:u w:val="single"/>
          <w:lang w:val="el" w:eastAsia="el"/>
        </w:rPr>
        <w:t>Η αρχική διατύπωση είχε ως εξής:</w:t>
      </w:r>
    </w:p>
    <w:p>
      <w:pPr>
        <w:spacing w:before="240" w:after="240"/>
        <w:rPr>
          <w:lang w:val="el" w:eastAsia="el"/>
        </w:rPr>
      </w:pPr>
      <w:r>
        <w:rPr>
          <w:b/>
          <w:bCs/>
          <w:i/>
          <w:iCs/>
          <w:u w:val="single"/>
          <w:lang w:val="el" w:eastAsia="el"/>
        </w:rPr>
        <w:t>«γ) το νομικό πρόσωπο δεν έχει ή δεν ευθύνεται για ληξιπρόθεσμες οφειλές προς το Δημόσιο και τα Ασφαλιστικά Ταμεία».</w:t>
      </w:r>
    </w:p>
    <w:p>
      <w:pPr>
        <w:spacing w:before="240" w:after="240"/>
        <w:rPr>
          <w:lang w:val="el" w:eastAsia="el"/>
        </w:rPr>
      </w:pPr>
      <w:r>
        <w:rPr>
          <w:b/>
          <w:bCs/>
          <w:u w:val="single"/>
          <w:lang w:val="el" w:eastAsia="el"/>
        </w:rPr>
        <w:t>(40)</w:t>
      </w:r>
      <w:r>
        <w:rPr>
          <w:b/>
          <w:bCs/>
          <w:u w:val="single"/>
          <w:lang w:val="el" w:eastAsia="el"/>
        </w:rPr>
        <w:t>Με την παράγραφο 2 του άρθρου 13 του ν. 4484/2017 (ΦΕΚ 110 Α΄) προστέθηκε νέα παράγραφος 4 και αναριθμήθηκαν οι παράγραφοι 4 και 5 σε 5 και 6 αντίστοιχα.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3"/>
        <w:gridCol w:w="73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Μελλοντική μείωση του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(αρχικά 4). </w:t>
            </w:r>
            <w:r>
              <w:rPr>
                <w:b w:val="0"/>
                <w:bCs w:val="0"/>
                <w:i w:val="0"/>
                <w:iCs w:val="0"/>
                <w:smallCaps w:val="0"/>
                <w:color w:val="000000"/>
                <w:lang w:val="el" w:eastAsia="el"/>
              </w:rPr>
              <w:t>Όταν το συνολικό ποσό του ΕΝ.Φ.Ι.Α., όπως προσδιορίζεται με βάση τα άρθρα 4 και 5, δεν υπερβαίνει τα επτακόσια (700) ευρώ, χορηγείται μείωση αυτού κατά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ποσοστό τριάντα τοις εκατό (30%), η οποία δεν μπορεί να υπερβεί τα εβδομήντα (70) ευρώ. Στις περιπτώσεις των δικαιούχων της έκπτωσης της παραγράφου 1, το όριο των επτακοσίων (700) ευρώ διπλασιάζεται. </w:t>
            </w:r>
            <w:r>
              <w:rPr>
                <w:b/>
                <w:bCs/>
                <w:i w:val="0"/>
                <w:iCs w:val="0"/>
                <w:smallCaps w:val="0"/>
                <w:color w:val="000000"/>
                <w:lang w:val="el" w:eastAsia="el"/>
              </w:rPr>
              <w:t>(41)</w:t>
            </w:r>
          </w:p>
          <w:p>
            <w:pPr>
              <w:spacing w:before="240"/>
              <w:rPr>
                <w:b w:val="0"/>
                <w:bCs w:val="0"/>
                <w:i w:val="0"/>
                <w:iCs w:val="0"/>
                <w:smallCaps w:val="0"/>
                <w:color w:val="000000"/>
                <w:lang w:val="el" w:eastAsia="el"/>
              </w:rPr>
            </w:pPr>
            <w:r>
              <w:rPr>
                <w:b/>
                <w:bCs/>
                <w:i w:val="0"/>
                <w:iCs w:val="0"/>
                <w:smallCaps w:val="0"/>
                <w:color w:val="000000"/>
                <w:lang w:val="el" w:eastAsia="el"/>
              </w:rPr>
              <w:t xml:space="preserve">6 (αρχικά 4 και έπειτα 5). </w:t>
            </w:r>
            <w:r>
              <w:rPr>
                <w:b w:val="0"/>
                <w:bCs w:val="0"/>
                <w:i w:val="0"/>
                <w:iCs w:val="0"/>
                <w:smallCaps w:val="0"/>
                <w:color w:val="000000"/>
                <w:lang w:val="el" w:eastAsia="el"/>
              </w:rPr>
              <w:t xml:space="preserve">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 </w:t>
            </w:r>
            <w:r>
              <w:rPr>
                <w:b/>
                <w:bCs/>
                <w:i w:val="0"/>
                <w:iCs w:val="0"/>
                <w:smallCaps w:val="0"/>
                <w:color w:val="000000"/>
                <w:lang w:val="el" w:eastAsia="el"/>
              </w:rPr>
              <w:t>(42)</w:t>
            </w:r>
          </w:p>
        </w:tc>
      </w:tr>
    </w:tbl>
    <w:p>
      <w:pPr>
        <w:spacing w:before="240" w:after="240"/>
        <w:rPr>
          <w:lang w:val="el" w:eastAsia="el"/>
        </w:rPr>
      </w:pPr>
      <w:r>
        <w:rPr>
          <w:b/>
          <w:bCs/>
          <w:u w:val="single"/>
          <w:lang w:val="el" w:eastAsia="el"/>
        </w:rPr>
        <w:t>(41) Η παράγραφος αυτή αναριθμήθηκε σε 5 με την παράγραφο 2 του άρθρου 13 του ν.4484/2017 (ΦΕΚ 110 Α΄).</w:t>
      </w:r>
    </w:p>
    <w:p>
      <w:pPr>
        <w:spacing w:before="240" w:after="240"/>
        <w:rPr>
          <w:lang w:val="el" w:eastAsia="el"/>
        </w:rPr>
      </w:pPr>
      <w:r>
        <w:rPr>
          <w:b/>
          <w:bCs/>
          <w:u w:val="single"/>
          <w:lang w:val="el" w:eastAsia="el"/>
        </w:rPr>
        <w:t>Η παράγραφος αυτή είχε προστεθεί με την παράγραφο α του άρθρου 11 του ν.4472/2017 (ΦΕΚ 74 Α΄).</w:t>
      </w:r>
    </w:p>
    <w:p>
      <w:pPr>
        <w:spacing w:before="240" w:after="240"/>
        <w:rPr>
          <w:lang w:val="el" w:eastAsia="el"/>
        </w:rPr>
      </w:pPr>
      <w:r>
        <w:rPr>
          <w:b/>
          <w:bCs/>
          <w:u w:val="single"/>
          <w:lang w:val="el" w:eastAsia="el"/>
        </w:rPr>
        <w:t xml:space="preserve">Έναρξη ισχύος </w:t>
      </w:r>
      <w:r>
        <w:rPr>
          <w:b/>
          <w:bCs/>
          <w:u w:val="single"/>
          <w:lang w:val="el" w:eastAsia="el"/>
        </w:rPr>
        <w:t xml:space="preserve">1.1.2020 σύμφωνα με την περίπτωση α της παραγράφου 1 του άρθρου 15 του ιδίου νόμου, με τη σημείωση της περίπτωσης γ της ιδίας παραγράφου </w:t>
      </w:r>
      <w:r>
        <w:rPr>
          <w:b/>
          <w:bCs/>
          <w:i/>
          <w:iCs/>
          <w:u w:val="single"/>
          <w:lang w:val="el" w:eastAsia="el"/>
        </w:rPr>
        <w:t>ήτοι: «γ. Οι διατάξεις των άρθρων 11 έως 14 εφαρμόζονται αναπροσαρμοζόμενες στον επιτρεπόμενο βαθμό, σύμφωνα με την περίπτωση α΄. Με απόφαση του Υπουργού Οικονομικών διαπιστώνεται η ακριβής αντιστοιχία προς το δημοσιονομικό στόχο και ρυθμίζονται οι αναγκαίες λεπτομέρειες για την εφαρμογή των άρθρων 11 έως 14.».</w:t>
      </w:r>
    </w:p>
    <w:p>
      <w:pPr>
        <w:spacing w:before="240" w:after="240"/>
        <w:rPr>
          <w:lang w:val="el" w:eastAsia="el"/>
        </w:rPr>
      </w:pPr>
      <w:r>
        <w:rPr>
          <w:b/>
          <w:bCs/>
          <w:u w:val="single"/>
          <w:lang w:val="el" w:eastAsia="el"/>
        </w:rPr>
        <w:t>(42) Η παράγραφος αυτή αναριθμήθηκε σε 6 με την παράγραφο 2 του άρθρου 13 του ν.4484/2017 (ΦΕΚ 110 Α΄).</w:t>
      </w:r>
    </w:p>
    <w:p>
      <w:pPr>
        <w:spacing w:before="240" w:after="240"/>
        <w:rPr>
          <w:lang w:val="el" w:eastAsia="el"/>
        </w:rPr>
      </w:pPr>
      <w:r>
        <w:rPr>
          <w:b/>
          <w:bCs/>
          <w:u w:val="single"/>
          <w:lang w:val="el" w:eastAsia="el"/>
        </w:rPr>
        <w:t>Η παράγραφος αυτή είχε αναριθμηθεί αρχικά σε 5 με την παράγραφο β του άρθρου 11 του ν.4472/2017 (ΦΕΚ 74 Α΄).</w:t>
      </w:r>
    </w:p>
    <w:p>
      <w:pPr>
        <w:pStyle w:val="Heading6"/>
        <w:spacing w:before="240" w:after="240"/>
        <w:rPr>
          <w:lang w:val="el" w:eastAsia="el"/>
        </w:rPr>
      </w:pPr>
      <w:r>
        <w:rPr>
          <w:b/>
          <w:bCs/>
          <w:u w:val="single"/>
          <w:lang w:val="el" w:eastAsia="el"/>
        </w:rPr>
        <w:t>Άρθρο 8</w:t>
      </w:r>
      <w:r>
        <w:rPr>
          <w:b/>
          <w:bCs/>
          <w:u w:val="single"/>
          <w:lang w:val="el" w:eastAsia="el"/>
        </w:rPr>
        <w:t xml:space="preserve"> </w:t>
      </w:r>
    </w:p>
    <w:p>
      <w:pPr>
        <w:pStyle w:val="Heading6"/>
        <w:spacing w:before="240" w:after="240"/>
        <w:rPr>
          <w:lang w:val="el" w:eastAsia="el"/>
        </w:rPr>
      </w:pPr>
      <w:r>
        <w:rPr>
          <w:b/>
          <w:bCs/>
          <w:u w:val="single"/>
          <w:lang w:val="el" w:eastAsia="el"/>
        </w:rPr>
        <w:t>Πληρωμή του Ενιαίου Φόρου Ιδιοκτησίας Ακινήτων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5"/>
        <w:gridCol w:w="75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Χρόνος καταβολής ΕΝ.Φ.Ι.Α.</w:t>
            </w:r>
          </w:p>
          <w:p>
            <w:pPr>
              <w:spacing w:before="240"/>
              <w:rPr>
                <w:b w:val="0"/>
                <w:bCs w:val="0"/>
                <w:i w:val="0"/>
                <w:iCs w:val="0"/>
                <w:smallCaps w:val="0"/>
                <w:color w:val="000000"/>
                <w:lang w:val="el" w:eastAsia="el"/>
              </w:rPr>
            </w:pPr>
            <w:r>
              <w:rPr>
                <w:b/>
                <w:bCs/>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w:t>
            </w:r>
          </w:p>
          <w:p>
            <w:pPr>
              <w:spacing w:before="240" w:after="240"/>
              <w:rPr>
                <w:b w:val="0"/>
                <w:bCs w:val="0"/>
                <w:i w:val="0"/>
                <w:iCs w:val="0"/>
                <w:smallCaps w:val="0"/>
                <w:color w:val="000000"/>
                <w:lang w:val="el" w:eastAsia="el"/>
              </w:rPr>
            </w:pPr>
            <w:r>
              <w:rPr>
                <w:b/>
                <w:bCs/>
                <w:i w:val="0"/>
                <w:iCs w:val="0"/>
                <w:smallCaps w:val="0"/>
                <w:color w:val="000000"/>
                <w:lang w:val="el" w:eastAsia="el"/>
              </w:rPr>
              <w:t>(43)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η τελευταία δόση καταβάλλεται μέχρι την τελευταία εργάσιμη ημέρα του Δεκεμβρίου του ίδιου έτους.</w:t>
            </w:r>
          </w:p>
          <w:p>
            <w:pPr>
              <w:spacing w:before="240"/>
              <w:rPr>
                <w:b w:val="0"/>
                <w:bCs w:val="0"/>
                <w:i w:val="0"/>
                <w:iCs w:val="0"/>
                <w:smallCaps w:val="0"/>
                <w:color w:val="000000"/>
                <w:lang w:val="el" w:eastAsia="el"/>
              </w:rPr>
            </w:pPr>
            <w:r>
              <w:rPr>
                <w:b w:val="0"/>
                <w:bCs w:val="0"/>
                <w:i w:val="0"/>
                <w:iCs w:val="0"/>
                <w:smallCaps w:val="0"/>
                <w:color w:val="000000"/>
                <w:lang w:val="el" w:eastAsia="el"/>
              </w:rPr>
              <w:t>Ειδικά για το έτος 2014, η τελευταία δόση καταβάλλεται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Ειδικά για το έτος 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w:t>
            </w:r>
          </w:p>
          <w:p>
            <w:pPr>
              <w:spacing w:before="240"/>
              <w:rPr>
                <w:b w:val="0"/>
                <w:bCs w:val="0"/>
                <w:i w:val="0"/>
                <w:iCs w:val="0"/>
                <w:smallCaps w:val="0"/>
                <w:color w:val="000000"/>
                <w:lang w:val="el" w:eastAsia="el"/>
              </w:rPr>
            </w:pPr>
            <w:r>
              <w:rPr>
                <w:b/>
                <w:bCs/>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 ποσών μέχρι 1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Ποσά φόρου μέχρι ένα (1) ευρώ δεν βεβαιώνονται και δεν είναι απαιτητά. </w:t>
            </w:r>
            <w:r>
              <w:rPr>
                <w:b/>
                <w:bCs/>
                <w:i w:val="0"/>
                <w:iCs w:val="0"/>
                <w:smallCaps w:val="0"/>
                <w:color w:val="000000"/>
                <w:lang w:val="el" w:eastAsia="el"/>
              </w:rPr>
              <w:t>(45)</w:t>
            </w:r>
          </w:p>
        </w:tc>
      </w:tr>
    </w:tbl>
    <w:p>
      <w:pPr>
        <w:spacing w:before="240" w:after="240"/>
        <w:rPr>
          <w:lang w:val="el" w:eastAsia="el"/>
        </w:rPr>
      </w:pPr>
      <w:r>
        <w:rPr>
          <w:b/>
          <w:bCs/>
          <w:u w:val="single"/>
          <w:lang w:val="el" w:eastAsia="el"/>
        </w:rPr>
        <w:t>(43) Οι λέξεις «οι επόμενες δόσεις μέχρι την τελευταία εργάσιμη ημέρα κάθε επόμενου μήνα», προστέθηκαν με την παράγραφο 7 του δέκατου όγδοου άρθρου του ν. 4286/2014 (ΦΕΚ 194 Α΄)</w:t>
      </w:r>
    </w:p>
    <w:p>
      <w:pPr>
        <w:spacing w:before="240" w:after="240"/>
        <w:rPr>
          <w:lang w:val="el" w:eastAsia="el"/>
        </w:rPr>
      </w:pPr>
      <w:r>
        <w:rPr>
          <w:b/>
          <w:bCs/>
          <w:u w:val="single"/>
          <w:lang w:val="el" w:eastAsia="el"/>
        </w:rPr>
        <w:t xml:space="preserve">Έναρξη ισχύος </w:t>
      </w:r>
      <w:r>
        <w:rPr>
          <w:b/>
          <w:bCs/>
          <w:u w:val="single"/>
          <w:lang w:val="el" w:eastAsia="el"/>
        </w:rPr>
        <w:t>από την 1/1/2014 (σύμφωνα με την παράγραφο 12 του ιδίου άρθρου και νόμου).</w:t>
      </w:r>
    </w:p>
    <w:p>
      <w:pPr>
        <w:spacing w:before="240" w:after="240"/>
        <w:rPr>
          <w:lang w:val="el" w:eastAsia="el"/>
        </w:rPr>
      </w:pPr>
      <w:r>
        <w:rPr>
          <w:b/>
          <w:bCs/>
          <w:u w:val="single"/>
          <w:lang w:val="el" w:eastAsia="el"/>
        </w:rPr>
        <w:t>(44) Το εδάφιο αυτό προστέθηκε με την παράγραφο 7 του δέκατου όγδοου άρθρου του ν. 4286/2014 (ΦΕΚ 194 Α΄).</w:t>
      </w:r>
    </w:p>
    <w:p>
      <w:pPr>
        <w:spacing w:before="240" w:after="240"/>
        <w:rPr>
          <w:lang w:val="el" w:eastAsia="el"/>
        </w:rPr>
      </w:pPr>
      <w:r>
        <w:rPr>
          <w:b/>
          <w:bCs/>
          <w:u w:val="single"/>
          <w:lang w:val="el" w:eastAsia="el"/>
        </w:rPr>
        <w:t xml:space="preserve">Έναρξη ισχύος </w:t>
      </w:r>
      <w:r>
        <w:rPr>
          <w:b/>
          <w:bCs/>
          <w:u w:val="single"/>
          <w:lang w:val="el" w:eastAsia="el"/>
        </w:rPr>
        <w:t>από την 1/1/2014 (σύμφωνα με την παράγραφο 12 του ιδίου άρθρου και νόμου).</w:t>
      </w:r>
    </w:p>
    <w:p>
      <w:pPr>
        <w:spacing w:before="240" w:after="240"/>
        <w:rPr>
          <w:lang w:val="el" w:eastAsia="el"/>
        </w:rPr>
      </w:pPr>
      <w:r>
        <w:rPr>
          <w:b/>
          <w:bCs/>
          <w:u w:val="single"/>
          <w:lang w:val="el" w:eastAsia="el"/>
        </w:rPr>
        <w:t>(45) Το εδάφιο, τροποποιήθηκε με την παράγραφο 1 του άρθρου 2 του ν. 4337/2015 (ΦΕΚ 129 Α΄).</w:t>
      </w:r>
    </w:p>
    <w:p>
      <w:pPr>
        <w:spacing w:before="240" w:after="240"/>
        <w:rPr>
          <w:lang w:val="el" w:eastAsia="el"/>
        </w:rPr>
      </w:pPr>
      <w:r>
        <w:rPr>
          <w:b/>
          <w:bCs/>
          <w:u w:val="single"/>
          <w:lang w:val="el" w:eastAsia="el"/>
        </w:rPr>
        <w:t xml:space="preserve">Έναρξη ισχύος </w:t>
      </w:r>
      <w:r>
        <w:rPr>
          <w:b/>
          <w:bCs/>
          <w:u w:val="single"/>
          <w:lang w:val="el" w:eastAsia="el"/>
        </w:rPr>
        <w:t>από την 1/1/2015.</w:t>
      </w:r>
    </w:p>
    <w:p>
      <w:pPr>
        <w:spacing w:before="240" w:after="240"/>
        <w:rPr>
          <w:lang w:val="el" w:eastAsia="el"/>
        </w:rPr>
      </w:pPr>
      <w:r>
        <w:rPr>
          <w:b/>
          <w:bCs/>
          <w:u w:val="single"/>
          <w:lang w:val="el" w:eastAsia="el"/>
        </w:rPr>
        <w:t xml:space="preserve">Το εδάφιο αυτό είχε προστεθεί αρχικά με την υποπαράγραφο 1γ της παραγράφου Γ του άρθρου 232 του ν. 4281/2014 (ΦΕΚ 160 Α΄) ως εξής: </w:t>
      </w:r>
      <w:r>
        <w:rPr>
          <w:b/>
          <w:bCs/>
          <w:i/>
          <w:iCs/>
          <w:u w:val="single"/>
          <w:lang w:val="el" w:eastAsia="el"/>
        </w:rPr>
        <w:t xml:space="preserve">«Ποσά φόρου μέχρι πέντε (5) ευρώ δεν είναι απαιτητά και </w:t>
      </w:r>
      <w:r>
        <w:rPr>
          <w:b/>
          <w:bCs/>
          <w:i/>
          <w:iCs/>
          <w:u w:val="single"/>
          <w:lang w:val="el" w:eastAsia="el"/>
        </w:rPr>
        <w:t>{</w:t>
      </w:r>
      <w:r>
        <w:rPr>
          <w:b/>
          <w:bCs/>
          <w:i/>
          <w:iCs/>
          <w:u w:val="single"/>
          <w:lang w:val="el" w:eastAsia="el"/>
        </w:rPr>
        <w:t>είτε συμψηφίζονται έναντι απαιτήσεων του φορολογούμενου κατά της Φορολογικής Διοίκησης είτε} συνυπολογίζονται κατά τον υπολογισμό οφειλών αυτού από την εκκαθάριση του ιδίου φόρου επόμενων ετών»</w:t>
      </w:r>
      <w:r>
        <w:rPr>
          <w:b/>
          <w:bCs/>
          <w:u w:val="single"/>
          <w:lang w:val="el" w:eastAsia="el"/>
        </w:rPr>
        <w:t xml:space="preserve"> και η φράση μεταξύ των </w:t>
      </w:r>
      <w:r>
        <w:rPr>
          <w:b/>
          <w:bCs/>
          <w:u w:val="single"/>
          <w:lang w:val="el" w:eastAsia="el"/>
        </w:rPr>
        <w:t xml:space="preserve">{ } </w:t>
      </w:r>
      <w:r>
        <w:rPr>
          <w:b/>
          <w:bCs/>
          <w:u w:val="single"/>
          <w:lang w:val="el" w:eastAsia="el"/>
        </w:rPr>
        <w:t xml:space="preserve">διαγράφηκε με την παράγραφο 8 του δέκατου όγδοου άρθρου του ν. 4286/2014 (ΦΕΚ 194 Α΄), με </w:t>
      </w:r>
      <w:r>
        <w:rPr>
          <w:b/>
          <w:bCs/>
          <w:u w:val="single"/>
          <w:lang w:val="el" w:eastAsia="el"/>
        </w:rPr>
        <w:t xml:space="preserve">έναρξη ισχύος </w:t>
      </w:r>
      <w:r>
        <w:rPr>
          <w:b/>
          <w:bCs/>
          <w:u w:val="single"/>
          <w:lang w:val="el" w:eastAsia="el"/>
        </w:rPr>
        <w:t>1/1/2014 (σύμφωνα με την παράγραφο 12 του ιδίου άρθρου και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8"/>
        <w:gridCol w:w="74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Ειδικά για το έτος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για το έτος 2015, εφόσον η πράξη προσδιορισμού του φόρου έχει εκδοθεί μέχρι και την 26</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του μηνός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Οκτωβρίου 2015, η πρώτη δόση καταβάλλεται μέχρι και την 30</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του μηνός Οκτωβρίου 2015. Η τελευταία δόση καταβάλλεται μέχρι και την τελευταία εργάσιμη ημέρα του μηνός Φεβρουαρίου του έτους 2016.</w:t>
            </w:r>
          </w:p>
          <w:p>
            <w:pPr>
              <w:spacing w:before="240"/>
              <w:rPr>
                <w:b w:val="0"/>
                <w:bCs w:val="0"/>
                <w:i w:val="0"/>
                <w:iCs w:val="0"/>
                <w:smallCaps w:val="0"/>
                <w:color w:val="000000"/>
                <w:lang w:val="el" w:eastAsia="el"/>
              </w:rPr>
            </w:pPr>
            <w:r>
              <w:rPr>
                <w:b/>
                <w:bCs/>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Ειδικά για το έτος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Ειδικά, για το έτος 2016 η πρώτη δόση καταβάλλεται μέχρι και την 30ή Σεπτεμβρίου 2016 και η τελευταία μέχρι και την 31ή Ιανουαρίου 2017. </w:t>
            </w:r>
            <w:r>
              <w:rPr>
                <w:b/>
                <w:bCs/>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Ειδικά για το έτος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Ειδικά, για το έτος 2017 η πρώτη δόση καταβάλλεται μέχρι και την 29η Σεπτεμβρίου 2017 και η τελευταία μέχρι και την 31η Ιανουαρίου 2018.</w:t>
            </w:r>
          </w:p>
          <w:p>
            <w:pPr>
              <w:spacing w:before="240"/>
              <w:rPr>
                <w:b w:val="0"/>
                <w:bCs w:val="0"/>
                <w:i w:val="0"/>
                <w:iCs w:val="0"/>
                <w:smallCaps w:val="0"/>
                <w:color w:val="000000"/>
                <w:lang w:val="el" w:eastAsia="el"/>
              </w:rPr>
            </w:pPr>
            <w:r>
              <w:rPr>
                <w:b/>
                <w:bCs/>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Λήξη προθεσμίας καταβολής 1</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δόσης 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Οφειλές από πράξεις προσδιορισμού ΕΝ.Φ.Ι.Α. που έχουν εκδοθεί κατά τη δημοσίευση του παρόντος, δεν καθίστανται ληξιπρόθεσμες πριν από την 30ή Σεπτεμβρίου 2014 και, επιπροσθέτως, δεν λαμβάνονται υπόψη, έως την ημερομηνία αυτή, για την έκδοση φορολογικής ενημερότητας και βεβαίωσης οφειλής του άρθρου 12 του ν. 4174/2013.</w:t>
            </w:r>
          </w:p>
          <w:p>
            <w:pPr>
              <w:spacing w:before="240"/>
              <w:rPr>
                <w:b w:val="0"/>
                <w:bCs w:val="0"/>
                <w:i w:val="0"/>
                <w:iCs w:val="0"/>
                <w:smallCaps w:val="0"/>
                <w:color w:val="000000"/>
                <w:lang w:val="el" w:eastAsia="el"/>
              </w:rPr>
            </w:pPr>
            <w:r>
              <w:rPr>
                <w:b/>
                <w:bCs/>
                <w:i w:val="0"/>
                <w:iCs w:val="0"/>
                <w:smallCaps w:val="0"/>
                <w:color w:val="000000"/>
                <w:lang w:val="el" w:eastAsia="el"/>
              </w:rPr>
              <w:t>(49)</w:t>
            </w:r>
          </w:p>
        </w:tc>
      </w:tr>
    </w:tbl>
    <w:p>
      <w:pPr>
        <w:spacing w:before="240" w:after="240"/>
        <w:rPr>
          <w:lang w:val="el" w:eastAsia="el"/>
        </w:rPr>
      </w:pPr>
      <w:r>
        <w:rPr>
          <w:b/>
          <w:bCs/>
          <w:u w:val="single"/>
          <w:lang w:val="el" w:eastAsia="el"/>
        </w:rPr>
        <w:t xml:space="preserve">(46) </w:t>
      </w:r>
      <w:r>
        <w:rPr>
          <w:b/>
          <w:bCs/>
          <w:u w:val="single"/>
          <w:lang w:val="el" w:eastAsia="el"/>
        </w:rPr>
        <w:t xml:space="preserve">Τα εδάφια αυτά προστέθηκαν με την περ. α της υποπαραγράφου Δ.3. του άρθρου 2 του ν.4336/2015 (ΦΕΚ 94 Α΄). </w:t>
      </w:r>
      <w:r>
        <w:rPr>
          <w:b/>
          <w:bCs/>
          <w:u w:val="single"/>
          <w:lang w:val="el" w:eastAsia="el"/>
        </w:rPr>
        <w:t xml:space="preserve">Ισχύει </w:t>
      </w:r>
      <w:r>
        <w:rPr>
          <w:b/>
          <w:bCs/>
          <w:u w:val="single"/>
          <w:lang w:val="el" w:eastAsia="el"/>
        </w:rPr>
        <w:t>για τις δηλώσεις ΕΝ.Φ.Ι.Α. έτους 2015.</w:t>
      </w:r>
    </w:p>
    <w:p>
      <w:pPr>
        <w:spacing w:before="240" w:after="240"/>
        <w:rPr>
          <w:lang w:val="el" w:eastAsia="el"/>
        </w:rPr>
      </w:pPr>
      <w:r>
        <w:rPr>
          <w:b/>
          <w:bCs/>
          <w:u w:val="single"/>
          <w:lang w:val="el" w:eastAsia="el"/>
        </w:rPr>
        <w:t xml:space="preserve">(47) </w:t>
      </w:r>
      <w:r>
        <w:rPr>
          <w:b/>
          <w:bCs/>
          <w:u w:val="single"/>
          <w:lang w:val="el" w:eastAsia="el"/>
        </w:rPr>
        <w:t xml:space="preserve">Το εδάφιο αυτό προστέθηκε με την παράγραφο 2 του άρθρου 64 του Κεφαλαίου Α’, του Μέρους Γ’ του ν. 4410/2016 (ΦΕΚ 141 Α΄). </w:t>
      </w:r>
      <w:r>
        <w:rPr>
          <w:b/>
          <w:bCs/>
          <w:u w:val="single"/>
          <w:lang w:val="el" w:eastAsia="el"/>
        </w:rPr>
        <w:t xml:space="preserve">Ισχύει </w:t>
      </w:r>
      <w:r>
        <w:rPr>
          <w:b/>
          <w:bCs/>
          <w:u w:val="single"/>
          <w:lang w:val="el" w:eastAsia="el"/>
        </w:rPr>
        <w:t>για τις δηλώσεις ΕΝ.Φ.Ι.Α. έτους 2016.</w:t>
      </w:r>
    </w:p>
    <w:p>
      <w:pPr>
        <w:spacing w:before="240" w:after="240"/>
        <w:rPr>
          <w:lang w:val="el" w:eastAsia="el"/>
        </w:rPr>
      </w:pPr>
      <w:r>
        <w:rPr>
          <w:b/>
          <w:bCs/>
          <w:u w:val="single"/>
          <w:lang w:val="el" w:eastAsia="el"/>
        </w:rPr>
        <w:t xml:space="preserve">(48) </w:t>
      </w:r>
      <w:r>
        <w:rPr>
          <w:b/>
          <w:bCs/>
          <w:u w:val="single"/>
          <w:lang w:val="el" w:eastAsia="el"/>
        </w:rPr>
        <w:t xml:space="preserve">Το εδάφιο αυτό προστέθηκε με το άρθρο 76 του ν. 4484/2017 (ΦΕΚ 110 Α΄). </w:t>
      </w:r>
      <w:r>
        <w:rPr>
          <w:b/>
          <w:bCs/>
          <w:u w:val="single"/>
          <w:lang w:val="el" w:eastAsia="el"/>
        </w:rPr>
        <w:t xml:space="preserve">Ισχύει </w:t>
      </w:r>
      <w:r>
        <w:rPr>
          <w:b/>
          <w:bCs/>
          <w:u w:val="single"/>
          <w:lang w:val="el" w:eastAsia="el"/>
        </w:rPr>
        <w:t>για τις δηλώσεις ΕΝ.Φ.Ι.Α. έτους 2017.</w:t>
      </w:r>
    </w:p>
    <w:p>
      <w:pPr>
        <w:spacing w:before="240" w:after="240"/>
        <w:rPr>
          <w:lang w:val="el" w:eastAsia="el"/>
        </w:rPr>
      </w:pPr>
      <w:r>
        <w:rPr>
          <w:b/>
          <w:bCs/>
          <w:u w:val="single"/>
          <w:lang w:val="el" w:eastAsia="el"/>
        </w:rPr>
        <w:t xml:space="preserve">(49) </w:t>
      </w:r>
      <w:r>
        <w:rPr>
          <w:b/>
          <w:bCs/>
          <w:u w:val="single"/>
          <w:lang w:val="el" w:eastAsia="el"/>
        </w:rPr>
        <w:t xml:space="preserve">Η τελευταία παράγραφος προστέθηκε με το άρθρο 31 του ν. 4282/2014 (ΦΕΚ 182 Α΄), χωρίς αριθμό παραγράφου. </w:t>
      </w:r>
      <w:r>
        <w:rPr>
          <w:b/>
          <w:bCs/>
          <w:u w:val="single"/>
          <w:lang w:val="el" w:eastAsia="el"/>
        </w:rPr>
        <w:t xml:space="preserve">Έναρξη ισχύος </w:t>
      </w:r>
      <w:r>
        <w:rPr>
          <w:b/>
          <w:bCs/>
          <w:u w:val="single"/>
          <w:lang w:val="el" w:eastAsia="el"/>
        </w:rPr>
        <w:t>από την 29 Αυγούστου 2014.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