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ΑΝΑΡΤΗΤΕΑ Σ</w:t>
      </w:r>
    </w:p>
    <w:p>
      <w:pPr>
        <w:spacing w:before="240" w:after="240"/>
        <w:rPr>
          <w:lang w:val="el" w:eastAsia="el"/>
        </w:rPr>
      </w:pPr>
      <w:r>
        <w:rPr>
          <w:b/>
          <w:bCs/>
          <w:lang w:val="el" w:eastAsia="el"/>
        </w:rPr>
        <w:t>ΑΔΑ:6ΗΤΙ46ΜΠ</w:t>
      </w:r>
    </w:p>
    <w:p>
      <w:pPr>
        <w:spacing w:before="240" w:after="240"/>
        <w:rPr>
          <w:lang w:val="el" w:eastAsia="el"/>
        </w:rPr>
      </w:pPr>
      <w:r>
        <w:rPr>
          <w:b/>
          <w:bCs/>
          <w:lang w:val="el" w:eastAsia="el"/>
        </w:rPr>
        <w:t>Αθήνα, 28 Φεβρουαρίου 2018</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lang w:val="el" w:eastAsia="el"/>
        </w:rPr>
        <w:t>E-Mail :</w:t>
      </w:r>
      <w:hyperlink r:id="rId4" w:history="1">
        <w:r>
          <w:rPr>
            <w:rStyle w:val="Hyperlink"/>
            <w:color w:val="0000EE"/>
            <w:u w:color="0000EE"/>
            <w:lang w:val="el" w:eastAsia="el"/>
          </w:rPr>
          <w:t>d12.b@ yo.syzefxis.gov.gr</w:t>
        </w:r>
      </w:hyperlink>
    </w:p>
    <w:p>
      <w:pPr>
        <w:spacing w:before="240" w:after="240"/>
        <w:rPr>
          <w:lang w:val="el" w:eastAsia="el"/>
        </w:rPr>
      </w:pPr>
      <w:hyperlink r:id="rId5" w:history="1">
        <w:r>
          <w:rPr>
            <w:rStyle w:val="Hyperlink"/>
            <w:color w:val="0000EE"/>
            <w:u w:color="0000EE"/>
            <w:lang w:val="el" w:eastAsia="el"/>
          </w:rPr>
          <w:t>d12.α@ yo.syzefxis.gov.gr</w:t>
        </w:r>
      </w:hyperlink>
    </w:p>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Θέμα: «Παροχή διευκρινίσεων για την εφαρμογή των διατάξεων της παρ. 2 του άρθρου 54 του ν. 4174/2013 σε περίπτωση υποβολής τροποποιητικής δήλωσης παρακρατούμενου φόρου στα εισοδήματα από μερίσματα, τόκους και δικαιώματα.»</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των άρθρων 62 και 64 του ν. 4172/2013 ορίζονται οι κατηγορίες πληρωμών που υπόκεινται σε παρακράτηση φόρου και καθορίζονται οι συντελεστές παρακράτησης φόρου που ισχύουν για κάθε κατηγορία.</w:t>
      </w:r>
    </w:p>
    <w:p>
      <w:pPr>
        <w:spacing w:before="240" w:after="240"/>
        <w:rPr>
          <w:lang w:val="el" w:eastAsia="el"/>
        </w:rPr>
      </w:pPr>
      <w:r>
        <w:rPr>
          <w:lang w:val="el" w:eastAsia="el"/>
        </w:rPr>
        <w:t>Επιπρόσθετα, με τις διατάξεις της παρ. 7 του άρθρου 64 του νόμου αυτού ορίζεται ότι ο φόρος που παρακρατείται σύμφωνα με τις παραγράφους του άρθρου 64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w:t>
      </w:r>
    </w:p>
    <w:p>
      <w:pPr>
        <w:spacing w:before="240" w:after="240"/>
        <w:rPr>
          <w:lang w:val="el" w:eastAsia="el"/>
        </w:rPr>
      </w:pPr>
      <w:r>
        <w:rPr>
          <w:lang w:val="el" w:eastAsia="el"/>
        </w:rPr>
        <w:t>2. Με την ΠΟΛ.1011/2014 Απόφαση του Γενικού Γραμματέα Δημοσίων Εσόδων καθορίστηκε ο τύπος και το περιεχόμενο κάθε δήλωσης απόδοσης παρακρατούμενων φόρων στα εισοδήματα από μερίσματα, τόκους και δικαιώματα.</w:t>
      </w:r>
    </w:p>
    <w:p>
      <w:pPr>
        <w:spacing w:before="240" w:after="240"/>
        <w:rPr>
          <w:lang w:val="el" w:eastAsia="el"/>
        </w:rPr>
      </w:pPr>
      <w:r>
        <w:rPr>
          <w:lang w:val="el" w:eastAsia="el"/>
        </w:rPr>
        <w:t xml:space="preserve">Με την απόφαση αυτή ορίζεται επίσης ότι οι υπόχρεοι καταχωρούν σε ηλεκτρονική φόρμα τα στοιχεία </w:t>
      </w:r>
      <w:r>
        <w:rPr>
          <w:u w:val="single"/>
          <w:lang w:val="el" w:eastAsia="el"/>
        </w:rPr>
        <w:t>όλων</w:t>
      </w:r>
      <w:r>
        <w:rPr>
          <w:lang w:val="el" w:eastAsia="el"/>
        </w:rPr>
        <w:t xml:space="preserve"> των δικαιούχων.</w:t>
      </w:r>
    </w:p>
    <w:p>
      <w:pPr>
        <w:spacing w:before="240" w:after="240"/>
        <w:rPr>
          <w:lang w:val="el" w:eastAsia="el"/>
        </w:rPr>
      </w:pPr>
      <w:r>
        <w:rPr>
          <w:lang w:val="el" w:eastAsia="el"/>
        </w:rPr>
        <w:t>3. Εξάλλου, με τις διατάξεις των παρ. 1 και 2 του άρθρου 19 του ν. 4174/2013 ορίζεται ότι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Αν ο φορολογούμενος υποβάλλει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spacing w:before="240" w:after="240"/>
        <w:rPr>
          <w:lang w:val="el" w:eastAsia="el"/>
        </w:rPr>
      </w:pPr>
      <w:r>
        <w:rPr>
          <w:lang w:val="el" w:eastAsia="el"/>
        </w:rPr>
        <w:t>4. Όπως διευκρινίσθηκε με το αριθ. Δ12Α 1164337 ΕΞ 2014/11.12.2014 έγγραφο, οι τροποποιητικές δηλώσεις πρέπει να υποβάλλονται όταν γίνεται μεταβολή στη δηλούμενη φορολογητέα ύλη ή δηλώνεται νέα φορολογητέα ύλη ή τροποποιούνται ή συμπληρώνονται ουσιαστικά στοιχεία της δήλωσης, σύμφωνα με την οικεία απόφαση που καθιερώνει τον τύπο και το περιεχόμενό της.</w:t>
      </w:r>
    </w:p>
    <w:p>
      <w:pPr>
        <w:spacing w:before="240" w:after="240"/>
        <w:rPr>
          <w:lang w:val="el" w:eastAsia="el"/>
        </w:rPr>
      </w:pPr>
      <w:r>
        <w:rPr>
          <w:lang w:val="el" w:eastAsia="el"/>
        </w:rPr>
        <w:t>5. Περαιτέρω, με τις διατάξεις της περ. γ’ της παρ. 1 του άρθρου 54 του ν. 4174/2013 σε συνδυασμό με τις διατάξεις της παρ. 2 του ίδιου άρθρου ορίζεται ότι σε περίπτωση που ο φορολογούμενος ή οποιοδήποτε άλλο πρόσωπο, εφόσον υπέχει αντίστοιχη υποχρέωση από τον Κώδικα ή τη φορολογική νομοθεσία που αναφέρεται στο πεδίο εφαρμογής του, δεν υποβάλλει ή υποβάλει εκπρόθεσμα δήλωση παρακράτησης φόρου, επιβάλλεται πρόστιμο εκατό (100) ευρώ σε περίπτωση που ο φορολογούμενος δεν είναι υπόχρεος τήρησης λογιστικών βιβλίων (περίπτωση β’), διακόσια πενήντα (250) ευρώ σε περίπτωση που ο φορολογούμενος είναι υπόχρεος τήρησης βιβλίων και στοιχείων με βάση απλοποιημένα λογιστικά πρότυπα (περίπτωση γ’) και πεντακόσια (500) ευρώ σε περίπτωση που ο φορολογούμενος είναι υπόχρεος τήρησης βιβλίων και στοιχείων με βάση πλήρη λογιστικά πρότυπα (περίπτωση δ’).</w:t>
      </w:r>
    </w:p>
    <w:p>
      <w:pPr>
        <w:spacing w:before="240" w:after="240"/>
        <w:rPr>
          <w:lang w:val="el" w:eastAsia="el"/>
        </w:rPr>
      </w:pPr>
      <w:r>
        <w:rPr>
          <w:lang w:val="el" w:eastAsia="el"/>
        </w:rPr>
        <w:t>Επίσης, με τις διατάξεις της παρ. 2 του ίδιου ως άνω άρθρου και νόμου ορίζεται ότι δεν επιβάλλονται τα πρόστιμα του άρθρου αυτού,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p>
    <w:p>
      <w:pPr>
        <w:spacing w:before="240" w:after="240"/>
        <w:rPr>
          <w:lang w:val="el" w:eastAsia="el"/>
        </w:rPr>
      </w:pPr>
      <w:r>
        <w:rPr>
          <w:lang w:val="el" w:eastAsia="el"/>
        </w:rPr>
        <w:t>6. Μετά από όλα όσα αναφέρθηκαν πιο πάνω και δεδομένου ότι μέχρι σήμερα δεν έχει τεθεί σε λειτουργία η ηλεκτρονική εφαρμογή για την υποβολή των δηλώσεων απόδοσης παρακρατούμενου φόρου στα εισοδήματα από μερίσματα, τόκους και δικαιώματα με αποτέλεσμα οι σχετικές δηλώσεις να υποβάλλονται χειρόγραφα στις αρμόδιες Δ.Ο.Υ., το υποσύστημα εσόδων των οποίων συχνά δεν υποστηρίζει την καταχώρηση των δηλώσεων αυτών όταν περιλαμβάνουν περισσότερες της μίας εγγραφές, διευκρινίζεται ότι η τυχόν τροποποιητική δήλωση απόδοσης παρακρατούμενου φόρου που υποβάλλεται για τη διόρθωση μιας παράλειψης μετά τη νόμιμη προθεσμία υποβολής της δήλωσης απόδοσης παρακρατούμενου φόρου για πληρωμές από την ίδια κατηγορία (π.χ. δικαιούχος που εκ παραδρομής δεν συμπεριελήφθη στην αρχική δήλωση απόδοσης παρακρατούμενων φόρων, αμοιβές μελών ΔΣ που εμπίπτουν στην έννοια των μερισμάτων και εκ παραδρομής δεν συμπεριελήφθησαν μαζί με τις υπόλοιπες πληρωμές μερισμάτων στην αρχική δήλωση απόδοσης παρακρατούμενου φόρου στα εισοδήματα από μερίσματα), υπέχει θέση τροποποιητικής, λαμβάνοντας υπόψη ότι δεν προβλέπεται ξεχωριστό έντυπο δήλωσης απόδοσης παρακρατούμενου φόρου για πληρωμές της αυτής κατηγορίας. Επομένως, σε περίπτωση υποβολής τροποποιητικής δήλωσης απόδοσης παρακρατούμενου φόρου στα εισοδήματα από μερίσματα, τόκους ή δικαιώματα, κατά περίπτωση, για τη διόρθωση μιας παράλειψης, δεν επιβάλλονται κυρώσεις εκπροθέσμου, εφόσον έχει υποβληθεί εμπρόθεσμα δήλωση απόδοσης παρακρατούμενου φόρου για πληρωμές της αυτής κατηγορίας στην οποία θα περιλαμβανόταν και η παραλειπόμενη πληρωμή (αρχική δήλωση).</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ΙΑ’, ΙΒ’, ΙΓ’, ΙΔ’, ΙΕ’, ΙΣΤ’, ΙΖ’, ΙΗ’, ΙΘ’, Κ’, ΚΑ’, ΚΒ’ και ΚΓ’</w:t>
      </w:r>
    </w:p>
    <w:p>
      <w:pPr>
        <w:spacing w:before="240" w:after="240"/>
        <w:rPr>
          <w:lang w:val="el" w:eastAsia="el"/>
        </w:rPr>
      </w:pPr>
      <w:r>
        <w:rPr>
          <w:lang w:val="el" w:eastAsia="el"/>
        </w:rPr>
        <w:t>2. Υπουργείο Οικονομίας &amp;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Α.Α.Δ.Ε.</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 Τμήματα Α΄ -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12.%ce%b1@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