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ΑΔΑ:7ΖΡ446ΜΠ3Ζ-ΛΥΒ</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Θέμα: Φορολογική μεταχείριση ημερήσιας αποζημίωσης στρατιωτικού προσωπικού</w:t>
      </w:r>
    </w:p>
    <w:p>
      <w:pPr>
        <w:spacing w:before="240" w:after="240"/>
        <w:rPr>
          <w:lang w:val="el" w:eastAsia="el"/>
        </w:rPr>
      </w:pPr>
      <w:r>
        <w:rPr>
          <w:b/>
          <w:bCs/>
          <w:lang w:val="el" w:eastAsia="el"/>
        </w:rPr>
        <w:t>ΣΧΕΤ.: Το Φ.800/ΑΔ.2691/Σ.585/28-3-2017 έγγραφό σας</w:t>
      </w:r>
    </w:p>
    <w:p>
      <w:pPr>
        <w:spacing w:before="240" w:after="240"/>
        <w:rPr>
          <w:lang w:val="el" w:eastAsia="el"/>
        </w:rPr>
      </w:pPr>
      <w:r>
        <w:rPr>
          <w:lang w:val="el" w:eastAsia="el"/>
        </w:rPr>
        <w:t>Σε απάντηση ερωτημάτων σχετικά με το ανωτέρω θέμα, σας γνωρίζουμε τα ακόλουθα:</w:t>
      </w:r>
    </w:p>
    <w:p>
      <w:pPr>
        <w:spacing w:before="240" w:after="240"/>
        <w:rPr>
          <w:lang w:val="el" w:eastAsia="el"/>
        </w:rPr>
      </w:pPr>
      <w:r>
        <w:rPr>
          <w:lang w:val="el" w:eastAsia="el"/>
        </w:rPr>
        <w:t>1. Σύμφωνα με τις διατάξεις της περίπτωσης α’ της παραγράφου 1 του άρθρου 14 του ν.4172/2013, από τον υπολογισμό του εισοδήματος από μισθωτή εργασία και συντάξεις εξαιρούνται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spacing w:before="240" w:after="240"/>
        <w:rPr>
          <w:lang w:val="el" w:eastAsia="el"/>
        </w:rPr>
      </w:pPr>
      <w:r>
        <w:rPr>
          <w:lang w:val="el" w:eastAsia="el"/>
        </w:rPr>
        <w:t>2. Με τις διατάξεις των άρθρων 17 και 18 του Κεφαλαίου Γ’ του ν.4336/2015 ορίζεται ότι η ημερήσια αποζημίωση εξωτερικού καταβάλλεται στο στρατιωτικό προσωπικό που μεταβαίνει για στρατιωτικές αποστολές, ανάλογα με τις ειδικές συνθήκες, αυξημένη κατά ποσοστό μέχρι πενήντα τοις εκατό (50%).</w:t>
      </w:r>
    </w:p>
    <w:p>
      <w:pPr>
        <w:spacing w:before="240" w:after="240"/>
        <w:rPr>
          <w:lang w:val="el" w:eastAsia="el"/>
        </w:rPr>
      </w:pPr>
      <w:r>
        <w:rPr>
          <w:lang w:val="el" w:eastAsia="el"/>
        </w:rPr>
        <w:t>3. Περαιτέρω, με την παράγραφο 5 του άρθρου 7 της ΠΟΛ.1025/2017 Απόφασης του Διοικητή της Ανεξάρτητης Αρχής Δημοσίων Εσόδων ορίζεται ότι αμοιβές που καταβάλλονται σε μισθωτούς και αφορούν αποζημίωση εξόδων διαμονής και σίτισης, ημερήσια αποζημίωση, αποζημίωση εξόδων κίνησης (περ. α' και β' παρ. 1 άρθ. 14 ν. 4172/2013), επίδομα βιβλιοθήκης, δεν αποστέλλονται κατά την υποβολή του ηλεκτρονικού αρχείου βεβαιώσεων καθόσον οι αμοιβές αυτές καταβάλλονται προκειμένου να αποζημιωθεί ο υπάλληλος για τα έξοδα που πραγματοποίησε για λογαριασμό της υπηρεσίας του.</w:t>
      </w:r>
    </w:p>
    <w:p>
      <w:pPr>
        <w:spacing w:before="240" w:after="240"/>
        <w:rPr>
          <w:lang w:val="el" w:eastAsia="el"/>
        </w:rPr>
      </w:pPr>
      <w:r>
        <w:rPr>
          <w:lang w:val="el" w:eastAsia="el"/>
        </w:rPr>
        <w:t>4. Από τα ανωτέρω συνάγεται ότι, η ημερήσια αποζημίωση εξωτερικού των άρθρων 17 και 18 του ν.4336/2015 που καταβάλλεται στο στρατιωτικό προσωπικό που μεταβαίνει για στρατιωτικές</w:t>
      </w:r>
    </w:p>
    <w:p>
      <w:pPr>
        <w:spacing w:before="240" w:after="240"/>
        <w:rPr>
          <w:lang w:val="el" w:eastAsia="el"/>
        </w:rPr>
      </w:pPr>
      <w:r>
        <w:rPr>
          <w:lang w:val="el" w:eastAsia="el"/>
        </w:rPr>
        <w:t>αποστολές, εξαιρείται από τον υπολογισμό του εισοδήματος από μισθωτές υπηρεσίες δεδομένου ότι καταβάλλεται προκειμένου να αποζημιωθεί ο υπάλληλος για τα έξοδα που πραγματοποίησε για λογαριασμό της υπηρεσίας του και συνεπώς για τα ποσά αυτά δεν αποστέλλεται αρχείο βεβαιώσεων αποδοχών και τα ποσά αυτά δεν περιλαμβάνονται στη δήλωση φορολογίας εισοδήματος.</w:t>
      </w:r>
    </w:p>
    <w:p>
      <w:pPr>
        <w:spacing w:before="240" w:after="240"/>
        <w:rPr>
          <w:lang w:val="el" w:eastAsia="el"/>
        </w:rPr>
      </w:pPr>
      <w:r>
        <w:rPr>
          <w:lang w:val="el" w:eastAsia="el"/>
        </w:rPr>
        <w:t>Ο ΔΙΟΙΚΗΤΗΣ ΑΑΔΕ</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ιστοσελίδα της Ανεξάρτητης Αρχής Δημοσίων Εσόδων και στην Ηλεκτρονική Βιβλιοθήκη αυτής)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πινάκων Α’ (εκτός των αριθ.2 και 3 αυτού), Β’ (εκτός των αριθ.1 και 2 αυτού), Ζ’ (εκτός των αριθ.2,3 και 5 αυτού), Η’ (εκτός των αριθ.4,10 και 11 αυτού) και εκτός των αποδεκτών για ενεργεία καθώς και όσων αναφέρονται στην εσωτερική διανομή.</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lang w:val="el" w:eastAsia="el"/>
        </w:rPr>
        <w:t>5. Πολεμική Αεροπορία, Οικονομικό και Λογιστικό Κέντρο Αεροπορίας, Διαχείριση Αποζημιώσεων Εξωτερικού, Λεωφ. Μεσογείων 227-231, 15561 Χολαργός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 Α’</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