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1.ΓΕΝΙΚΗ ΔΙΕΥΘΥΝΣΗ ΦΟΡΟΛΟΓΙΚΗΣ ΔΙΟΙΚΗΣΗΣ ΔΙΕΥΘΥΝΣΗ ΕΛΕΓΧΩΝ ΤΜΗΜΑΤΑ Β’, Γ’</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 xml:space="preserve">ΑΔΑ: </w:t>
      </w:r>
      <w:r>
        <w:rPr>
          <w:lang w:val="el" w:eastAsia="el"/>
        </w:rPr>
        <w:t>6Ψ3Θ46ΜΠ3Ζ-1Δ5</w:t>
      </w:r>
    </w:p>
    <w:p>
      <w:pPr>
        <w:pStyle w:val="PreambelText"/>
        <w:spacing w:before="240" w:after="240"/>
        <w:rPr>
          <w:lang w:val="el" w:eastAsia="el"/>
        </w:rPr>
      </w:pPr>
      <w:r>
        <w:rPr>
          <w:b/>
          <w:bCs/>
          <w:lang w:val="el" w:eastAsia="el"/>
        </w:rPr>
        <w:t>Αθήνα, 8 Νοεμβρίου 2018</w:t>
      </w:r>
    </w:p>
    <w:p>
      <w:pPr>
        <w:pStyle w:val="PreambelText"/>
        <w:spacing w:before="240" w:after="240"/>
        <w:rPr>
          <w:lang w:val="el" w:eastAsia="el"/>
        </w:rPr>
      </w:pPr>
      <w:r>
        <w:rPr>
          <w:b/>
          <w:bCs/>
          <w:lang w:val="el" w:eastAsia="el"/>
        </w:rPr>
        <w:t>ΠΟΛ. 1211</w:t>
      </w:r>
    </w:p>
    <w:p>
      <w:pPr>
        <w:pStyle w:val="PreambelText"/>
        <w:spacing w:before="240" w:after="240"/>
        <w:rPr>
          <w:lang w:val="el" w:eastAsia="el"/>
        </w:rPr>
      </w:pPr>
      <w:r>
        <w:rPr>
          <w:lang w:val="el" w:eastAsia="el"/>
        </w:rPr>
        <w:t>Ταχ. Δ/νση Τ.Κ. Τηλέφωνο</w:t>
      </w:r>
    </w:p>
    <w:p>
      <w:pPr>
        <w:pStyle w:val="PreambelText"/>
        <w:spacing w:before="240" w:after="240"/>
        <w:rPr>
          <w:lang w:val="el" w:eastAsia="el"/>
        </w:rPr>
      </w:pPr>
      <w:r>
        <w:rPr>
          <w:lang w:val="el" w:eastAsia="el"/>
        </w:rPr>
        <w:t>Fax</w:t>
      </w:r>
    </w:p>
    <w:p>
      <w:pPr>
        <w:pStyle w:val="PreambelText"/>
        <w:spacing w:before="240" w:after="240"/>
        <w:rPr>
          <w:lang w:val="el" w:eastAsia="el"/>
        </w:rPr>
      </w:pPr>
      <w:r>
        <w:rPr>
          <w:lang w:val="el" w:eastAsia="el"/>
        </w:rPr>
        <w:t>E-Mail</w:t>
      </w:r>
    </w:p>
    <w:p>
      <w:pPr>
        <w:pStyle w:val="PreambelText"/>
        <w:spacing w:before="240" w:after="240"/>
        <w:rPr>
          <w:lang w:val="el" w:eastAsia="el"/>
        </w:rPr>
      </w:pPr>
      <w:r>
        <w:rPr>
          <w:lang w:val="el" w:eastAsia="el"/>
        </w:rPr>
        <w:t xml:space="preserve">Καρ. Σερβίας 8 10184 Αθήνα 2103375204 2103375354 </w:t>
      </w:r>
      <w:hyperlink r:id="rId4" w:history="1">
        <w:r>
          <w:rPr>
            <w:rStyle w:val="Hyperlink"/>
            <w:color w:val="0000EE"/>
            <w:u w:color="0000EE"/>
            <w:lang w:val="el" w:eastAsia="el"/>
          </w:rPr>
          <w:t>d.eleg@aade.gr</w:t>
        </w:r>
      </w:hyperlink>
    </w:p>
    <w:p>
      <w:pPr>
        <w:pStyle w:val="enacting"/>
        <w:spacing w:before="120" w:after="0"/>
        <w:rPr>
          <w:lang w:val="el" w:eastAsia="el"/>
        </w:rPr>
      </w:pPr>
      <w:r>
        <w:rPr>
          <w:b/>
          <w:bCs/>
          <w:lang w:val="el" w:eastAsia="el"/>
        </w:rPr>
        <w:t>ΠΡΟΣ: Π.Δ.</w:t>
      </w:r>
    </w:p>
    <w:p>
      <w:pPr>
        <w:pStyle w:val="PreambelText"/>
        <w:spacing w:before="240" w:after="240"/>
        <w:rPr>
          <w:lang w:val="el" w:eastAsia="el"/>
        </w:rPr>
      </w:pPr>
      <w:r>
        <w:rPr>
          <w:b/>
          <w:bCs/>
          <w:lang w:val="el" w:eastAsia="el"/>
        </w:rPr>
        <w:t>2.ΓΕΝΙΚΗ ΔΙΕΥΘΥΝΣΗ</w:t>
      </w:r>
    </w:p>
    <w:p>
      <w:pPr>
        <w:pStyle w:val="PreambelText"/>
        <w:spacing w:before="240" w:after="240"/>
        <w:rPr>
          <w:lang w:val="el" w:eastAsia="el"/>
        </w:rPr>
      </w:pPr>
      <w:r>
        <w:rPr>
          <w:b/>
          <w:bCs/>
          <w:lang w:val="el" w:eastAsia="el"/>
        </w:rPr>
        <w:t>ΗΛΕΚΤΡΟΝΙΚΗΣ ΔΙΑΚΥΒΕΡΝΗΣΗΣ</w:t>
      </w:r>
    </w:p>
    <w:p>
      <w:pPr>
        <w:pStyle w:val="PreambelText"/>
        <w:spacing w:before="240" w:after="240"/>
        <w:rPr>
          <w:lang w:val="el" w:eastAsia="el"/>
        </w:rPr>
      </w:pPr>
      <w:r>
        <w:rPr>
          <w:b/>
          <w:bCs/>
          <w:lang w:val="el" w:eastAsia="el"/>
        </w:rPr>
        <w:t>ΔΙΕΥΘΥΝΣΗ ΗΛΕΚΤΡΟΝΙΚΗΣ</w:t>
      </w:r>
    </w:p>
    <w:p>
      <w:pPr>
        <w:pStyle w:val="PreambelText"/>
        <w:spacing w:before="240" w:after="240"/>
        <w:rPr>
          <w:lang w:val="el" w:eastAsia="el"/>
        </w:rPr>
      </w:pPr>
      <w:r>
        <w:rPr>
          <w:b/>
          <w:bCs/>
          <w:lang w:val="el" w:eastAsia="el"/>
        </w:rPr>
        <w:t>ΔΙΑΚΥΒΕΡΝΗΣΗΣ (Δ.ΗΛΕ.Δ.)</w:t>
      </w:r>
    </w:p>
    <w:p>
      <w:pPr>
        <w:pStyle w:val="Heading1"/>
        <w:spacing w:before="240" w:after="240"/>
        <w:rPr>
          <w:lang w:val="el" w:eastAsia="el"/>
        </w:rPr>
      </w:pPr>
      <w:r>
        <w:rPr>
          <w:rStyle w:val="hierarchy-num"/>
          <w:b/>
          <w:bCs/>
          <w:lang w:val="el" w:eastAsia="el"/>
        </w:rPr>
        <w:t>ΤΜΗΜΑ Ζ’</w:t>
      </w:r>
    </w:p>
    <w:p>
      <w:pPr>
        <w:spacing w:before="240" w:after="240"/>
        <w:rPr>
          <w:lang w:val="el" w:eastAsia="el"/>
        </w:rPr>
      </w:pPr>
      <w:r>
        <w:rPr>
          <w:lang w:val="el" w:eastAsia="el"/>
        </w:rPr>
        <w:t>Ταχ. Δ/νση Τ.Κ. 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Χανδρή 1 και Θεσσαλονίκης</w:t>
      </w:r>
    </w:p>
    <w:p>
      <w:pPr>
        <w:spacing w:before="240" w:after="240"/>
        <w:rPr>
          <w:lang w:val="el" w:eastAsia="el"/>
        </w:rPr>
      </w:pPr>
      <w:r>
        <w:rPr>
          <w:lang w:val="el" w:eastAsia="el"/>
        </w:rPr>
        <w:t>18346 Καλλιθέα</w:t>
      </w:r>
    </w:p>
    <w:p>
      <w:pPr>
        <w:spacing w:before="240" w:after="240"/>
        <w:rPr>
          <w:lang w:val="el" w:eastAsia="el"/>
        </w:rPr>
      </w:pPr>
      <w:r>
        <w:rPr>
          <w:lang w:val="el" w:eastAsia="el"/>
        </w:rPr>
        <w:t>2104802112</w:t>
      </w:r>
    </w:p>
    <w:p>
      <w:pPr>
        <w:spacing w:before="240" w:after="240"/>
        <w:rPr>
          <w:lang w:val="el" w:eastAsia="el"/>
        </w:rPr>
      </w:pPr>
      <w:r>
        <w:rPr>
          <w:lang w:val="el" w:eastAsia="el"/>
        </w:rPr>
        <w:t>2104802209</w:t>
      </w:r>
    </w:p>
    <w:p>
      <w:pPr>
        <w:spacing w:before="240" w:after="240"/>
        <w:rPr>
          <w:lang w:val="el" w:eastAsia="el"/>
        </w:rPr>
      </w:pPr>
      <w:hyperlink r:id="rId5" w:history="1">
        <w:r>
          <w:rPr>
            <w:rStyle w:val="Hyperlink"/>
            <w:color w:val="0000EE"/>
            <w:u w:color="0000EE"/>
            <w:lang w:val="el" w:eastAsia="el"/>
          </w:rPr>
          <w:t>diled@aade.gr</w:t>
        </w:r>
      </w:hyperlink>
    </w:p>
    <w:p>
      <w:pPr>
        <w:spacing w:before="240" w:after="240"/>
        <w:rPr>
          <w:lang w:val="el" w:eastAsia="el"/>
        </w:rPr>
      </w:pPr>
      <w:r>
        <w:rPr>
          <w:b/>
          <w:bCs/>
          <w:lang w:val="el" w:eastAsia="el"/>
        </w:rPr>
        <w:t>ΘΕΜΑ: Παροχή οδηγιών για την εκπρόθεσμη υποβολή της προβλεπόμενης στην παρ. 16 του άρθρου 8 του ν. 1882/90 κατάστασης συμφωνητικών, λόγω συντήρησης βλάβης και στη συνέχεια της υποδομής του Ολοκληρωμένου Πληροφοριακού Συστήματος ΤaxisNet κατά τις ημερομηνίες 20, 21 και 22.10.2018.</w:t>
      </w:r>
    </w:p>
    <w:p>
      <w:pPr>
        <w:spacing w:before="240" w:after="240"/>
        <w:rPr>
          <w:lang w:val="el" w:eastAsia="el"/>
        </w:rPr>
      </w:pPr>
      <w:r>
        <w:rPr>
          <w:lang w:val="el" w:eastAsia="el"/>
        </w:rPr>
        <w:t>Με αφορμή προβλήματα που δημιουργήθηκαν κατά την ηλεκτρονική υποβολή της προβλεπόμενης στην παρ. 16 του άρθρου 8 του ν. 1882/90 κατάστασης συμφωνητικών του Γ΄ τριμήνου 2018, λόγω βλάβης της υποδομής του Ο.Π.Σ. TaxisNet στις 20, 21 και 22.10.2018, με συνέπεια την αδυναμία υποβολής των ως άνω καταστάσεων, σας γνωρίζουμε ότι δεν επιβάλλονται τα προβλεπόμενα πρόστιμα, εφόσον οι καταστάσεις αυτές υποβληθούν έως 30.11.2018, σύμφωνα με τα οριζόμενα στην παρ. 6 του άρθρου 10 του Κώδικα Διοικητικής Διαδικασίας περί ανωτέρας βίας (ν. 2690/1999 ΦΕΚ Α΄45) και στο πλαίσιο τήρησης των αρχών της χρηστής διοίκησης και της</w:t>
      </w:r>
    </w:p>
    <w:p>
      <w:pPr>
        <w:spacing w:before="240" w:after="240"/>
        <w:rPr>
          <w:lang w:val="el" w:eastAsia="el"/>
        </w:rPr>
      </w:pPr>
      <w:r>
        <w:rPr>
          <w:lang w:val="el" w:eastAsia="el"/>
        </w:rPr>
        <w:t>προστατευόμενης εμπιστοσύνης του διοικούμενου που διέπουν τη λειτουργία των υπηρεσιών της Α.Α.Δ.Ε.</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.Κ.Ε.ΦΟ.ΜΕ.Π</w:t>
      </w:r>
    </w:p>
    <w:p>
      <w:pPr>
        <w:spacing w:before="240" w:after="240"/>
        <w:rPr>
          <w:lang w:val="el" w:eastAsia="el"/>
        </w:rPr>
      </w:pPr>
      <w:r>
        <w:rPr>
          <w:lang w:val="el" w:eastAsia="el"/>
        </w:rPr>
        <w:t>3 .Κ.Ε.ΜΕ.ΕΠ.</w:t>
      </w:r>
    </w:p>
    <w:p>
      <w:pPr>
        <w:spacing w:before="240" w:after="240"/>
        <w:rPr>
          <w:lang w:val="el" w:eastAsia="el"/>
        </w:rPr>
      </w:pPr>
      <w:r>
        <w:rPr>
          <w:lang w:val="el" w:eastAsia="el"/>
        </w:rPr>
        <w:t>4 . Υ.Ε.Δ.Δ.Ε.</w:t>
      </w:r>
    </w:p>
    <w:p>
      <w:pPr>
        <w:spacing w:before="240" w:after="240"/>
        <w:rPr>
          <w:lang w:val="el" w:eastAsia="el"/>
        </w:rPr>
      </w:pPr>
      <w:r>
        <w:rPr>
          <w:lang w:val="el" w:eastAsia="el"/>
        </w:rPr>
        <w:t>5 . Επιχειρησιακή Μονάδα Είσπραξης</w:t>
      </w:r>
    </w:p>
    <w:p>
      <w:pPr>
        <w:spacing w:before="240" w:after="240"/>
        <w:rPr>
          <w:lang w:val="el" w:eastAsia="el"/>
        </w:rPr>
      </w:pPr>
      <w:r>
        <w:rPr>
          <w:lang w:val="el" w:eastAsia="el"/>
        </w:rPr>
        <w:t>6 .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ιστοσελίδα της Α.Α.Δ.Ε., ύστερα από προηγούμενη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1. Φορολογικές Περιφέρειες</w:t>
      </w:r>
    </w:p>
    <w:p>
      <w:pPr>
        <w:spacing w:before="240" w:after="240"/>
        <w:rPr>
          <w:lang w:val="el" w:eastAsia="el"/>
        </w:rPr>
      </w:pPr>
      <w:r>
        <w:rPr>
          <w:lang w:val="el" w:eastAsia="el"/>
        </w:rPr>
        <w:t>2. ΔΙ.Π.Α.Ε.Ε.</w:t>
      </w:r>
    </w:p>
    <w:p>
      <w:pPr>
        <w:spacing w:before="240" w:after="240"/>
        <w:rPr>
          <w:lang w:val="el" w:eastAsia="el"/>
        </w:rPr>
      </w:pPr>
      <w:r>
        <w:rPr>
          <w:lang w:val="el" w:eastAsia="el"/>
        </w:rPr>
        <w:t>3. Δ/νση Επίλυσης Διαφορών</w:t>
      </w:r>
    </w:p>
    <w:p>
      <w:pPr>
        <w:spacing w:before="240" w:after="240"/>
        <w:rPr>
          <w:lang w:val="el" w:eastAsia="el"/>
        </w:rPr>
      </w:pPr>
      <w:r>
        <w:rPr>
          <w:lang w:val="el" w:eastAsia="el"/>
        </w:rPr>
        <w:t>4. Π.Ο.Ε. - Δ.Ο.Υ.</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 xml:space="preserve">. </w:t>
      </w:r>
      <w:r>
        <w:rPr>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 xml:space="preserve">. </w:t>
      </w:r>
      <w:r>
        <w:rPr>
          <w:lang w:val="el" w:eastAsia="el"/>
        </w:rPr>
        <w:t>Γραφείο κκ. Προϊσταμένων των Γεν. Διευθύνσεων:</w:t>
      </w:r>
    </w:p>
    <w:p>
      <w:pPr>
        <w:pStyle w:val="StructureList1"/>
        <w:spacing w:before="120" w:after="0"/>
        <w:rPr>
          <w:lang w:val="el" w:eastAsia="el"/>
        </w:rPr>
      </w:pPr>
      <w:r>
        <w:rPr>
          <w:lang w:val="el" w:eastAsia="el"/>
        </w:rPr>
        <w:t>α)</w:t>
      </w:r>
      <w:r>
        <w:rPr>
          <w:lang w:val="en" w:eastAsia="en"/>
        </w:rPr>
        <w:tab/>
      </w:r>
      <w:r>
        <w:rPr>
          <w:lang w:val="el" w:eastAsia="el"/>
        </w:rPr>
        <w:t>Φορολογικής Διοίκησης</w:t>
      </w:r>
    </w:p>
    <w:p>
      <w:pPr>
        <w:pStyle w:val="StructureList1"/>
        <w:spacing w:before="120" w:after="0"/>
        <w:rPr>
          <w:lang w:val="el" w:eastAsia="el"/>
        </w:rPr>
      </w:pPr>
      <w:r>
        <w:rPr>
          <w:lang w:val="el" w:eastAsia="el"/>
        </w:rPr>
        <w:t>β)</w:t>
      </w:r>
      <w:r>
        <w:rPr>
          <w:lang w:val="en" w:eastAsia="en"/>
        </w:rPr>
        <w:tab/>
      </w:r>
      <w:r>
        <w:rPr>
          <w:lang w:val="el" w:eastAsia="el"/>
        </w:rPr>
        <w:t>Ηλεκτρονικής Διακυβέρνησης και Ανθρώπινου Δυναμικού</w:t>
      </w:r>
    </w:p>
    <w:p>
      <w:pPr>
        <w:spacing w:before="240" w:after="240"/>
        <w:rPr>
          <w:lang w:val="el" w:eastAsia="el"/>
        </w:rPr>
      </w:pPr>
      <w:r>
        <w:rPr>
          <w:lang w:val="el" w:eastAsia="el"/>
        </w:rPr>
        <w:t xml:space="preserve">3 </w:t>
      </w:r>
      <w:r>
        <w:rPr>
          <w:b/>
          <w:bCs/>
          <w:lang w:val="el" w:eastAsia="el"/>
        </w:rPr>
        <w:t>.</w:t>
      </w:r>
      <w:r>
        <w:rPr>
          <w:lang w:val="el" w:eastAsia="el"/>
        </w:rPr>
        <w:t>Δ/νσεις, Αυτοτελή Τμήματα και Αυτοτελή Γραφεία της Α.Α.Δ.Ε</w:t>
      </w:r>
    </w:p>
    <w:p>
      <w:pPr>
        <w:spacing w:before="240" w:after="240"/>
        <w:rPr>
          <w:lang w:val="el" w:eastAsia="el"/>
        </w:rPr>
      </w:pPr>
      <w:r>
        <w:rPr>
          <w:lang w:val="el" w:eastAsia="el"/>
        </w:rPr>
        <w:t xml:space="preserve">4 </w:t>
      </w:r>
      <w:r>
        <w:rPr>
          <w:b/>
          <w:bCs/>
          <w:lang w:val="el" w:eastAsia="el"/>
        </w:rPr>
        <w:t>.</w:t>
      </w:r>
      <w:r>
        <w:rPr>
          <w:lang w:val="el" w:eastAsia="el"/>
        </w:rPr>
        <w:t>Δ/νση Ηλεκτρονικής Διακυβέρνησης, Τμήμα Ζ’</w:t>
      </w:r>
    </w:p>
    <w:p>
      <w:pPr>
        <w:spacing w:before="240" w:after="240"/>
        <w:rPr>
          <w:lang w:val="el" w:eastAsia="el"/>
        </w:rPr>
      </w:pPr>
      <w:r>
        <w:rPr>
          <w:lang w:val="el" w:eastAsia="el"/>
        </w:rPr>
        <w:t xml:space="preserve">5 </w:t>
      </w:r>
      <w:r>
        <w:rPr>
          <w:b/>
          <w:bCs/>
          <w:lang w:val="el" w:eastAsia="el"/>
        </w:rPr>
        <w:t>.</w:t>
      </w:r>
      <w:r>
        <w:rPr>
          <w:lang w:val="el" w:eastAsia="el"/>
        </w:rPr>
        <w:t>Δ/νση Ελέγχων, Τμήματα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mailto:diled@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