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3375312 210 3375001</w:t>
      </w:r>
    </w:p>
    <w:p>
      <w:pPr>
        <w:spacing w:before="240" w:after="240"/>
        <w:rPr>
          <w:lang w:val="el" w:eastAsia="el"/>
        </w:rPr>
      </w:pPr>
      <w:hyperlink r:id="rId4" w:history="1">
        <w:r>
          <w:rPr>
            <w:rStyle w:val="Hyperlink"/>
            <w:color w:val="0000EE"/>
            <w:u w:color="0000EE"/>
            <w:lang w:val="el" w:eastAsia="el"/>
          </w:rPr>
          <w:t>d 12.b@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άρθρου 23 του ν.4579/2018 (ΦΕΚ Α΄ 201)</w:t>
      </w:r>
    </w:p>
    <w:p>
      <w:pPr>
        <w:spacing w:before="240" w:after="240"/>
        <w:rPr>
          <w:lang w:val="el" w:eastAsia="el"/>
        </w:rPr>
      </w:pPr>
      <w:r>
        <w:rPr>
          <w:lang w:val="el" w:eastAsia="el"/>
        </w:rPr>
        <w:t>Σας κοινοποιούμε τις διατάξεις του άρθρου 23 του ν.4579/2018 (ΦΕΚ Α΄ 201), με τις οποίες μειώνεται σταδιακά ο φορολογικός συντελεστής των κερδών από επιχειρηματική δραστηριότητα που αποκτούν τα νομικά πρόσωπα και οι νομικές οντότητες κατά μία ποσοστιαία μονάδα ανά έτος, αρχής γενομένης της μείωσης για τα εισοδήματα του φορολογικού έτους 2019.</w:t>
      </w:r>
    </w:p>
    <w:p>
      <w:pPr>
        <w:spacing w:before="240" w:after="240"/>
        <w:rPr>
          <w:lang w:val="el" w:eastAsia="el"/>
        </w:rPr>
      </w:pPr>
      <w:r>
        <w:rPr>
          <w:lang w:val="el" w:eastAsia="el"/>
        </w:rPr>
        <w:t>Συγκεκριμένα, για τα εισοδήματα του φορολογικού έτους 2018 θα εφαρμοστεί ο ήδη ισχύων φορολογικός συντελεστής (29%), ενώ για τα εισοδήματα του φορολογικού έτους 2019 ο φορολογικός συντελεστής ορίζεται σε είκοσι οκτώ τοις εκατό (28%), για τα εισοδήματα του φορολογικού έτους 2020 σε είκοσι επτά τοις εκατό (27%), για τα εισοδήματα του φορολογικού έτους 2021 σε είκοσι έξι τοις εκατό (26%) και για τα εισοδήματα του φορολογικού έτους 2022 και επομένων ο συντελεστής ορίζεται σε είκοσι πέντε τοις εκατό (25%).</w:t>
      </w:r>
    </w:p>
    <w:p>
      <w:pPr>
        <w:spacing w:before="240" w:after="240"/>
        <w:rPr>
          <w:lang w:val="el" w:eastAsia="el"/>
        </w:rPr>
      </w:pPr>
      <w:r>
        <w:rPr>
          <w:lang w:val="el" w:eastAsia="el"/>
        </w:rPr>
        <w:t>Τέλος, ειδικά για τα πιστωτικά ιδρύματα της περίπτωσης 1 της παρ.1 του άρθρου 3 του ν.4261/2014, αυτά εξακολουθούν να φορολογούνται με συντελεστή είκοσι εννέα τοις εκατό (29%).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Φύλλα δύο (2)</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