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ΦΟΡΟΛΟΓΙΚΗΣ ΔΙΟΙΚΗΣΗΣ</w:t>
      </w:r>
    </w:p>
    <w:p>
      <w:pPr>
        <w:pStyle w:val="Title"/>
        <w:spacing w:before="120" w:after="36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lang w:val="el" w:eastAsia="el"/>
        </w:rPr>
        <w:t>Σίνα 2-4</w:t>
      </w:r>
    </w:p>
    <w:p>
      <w:pPr>
        <w:spacing w:before="240" w:after="240"/>
        <w:rPr>
          <w:lang w:val="el" w:eastAsia="el"/>
        </w:rPr>
      </w:pPr>
      <w:r>
        <w:rPr>
          <w:lang w:val="el" w:eastAsia="el"/>
        </w:rPr>
        <w:t>106 72 Αθήνα</w:t>
      </w:r>
    </w:p>
    <w:p>
      <w:pPr>
        <w:spacing w:before="240" w:after="240"/>
        <w:rPr>
          <w:lang w:val="el" w:eastAsia="el"/>
        </w:rPr>
      </w:pPr>
      <w:r>
        <w:rPr>
          <w:lang w:val="el" w:eastAsia="el"/>
        </w:rPr>
        <w:t>2132122400</w:t>
      </w:r>
    </w:p>
    <w:p>
      <w:pPr>
        <w:spacing w:before="240" w:after="240"/>
        <w:rPr>
          <w:lang w:val="el" w:eastAsia="el"/>
        </w:rPr>
      </w:pPr>
      <w:r>
        <w:rPr>
          <w:lang w:val="el" w:eastAsia="el"/>
        </w:rPr>
        <w:t>210 3645413</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Θέμα: «Συμπληρωματικός πίνακας περιοχών εφαρμογής προγράμματος δακοκτονίας κατά το ελαιοκομικό έτος 2018-2019»</w:t>
      </w:r>
    </w:p>
    <w:p>
      <w:pPr>
        <w:spacing w:before="240" w:after="240"/>
        <w:rPr>
          <w:lang w:val="el" w:eastAsia="el"/>
        </w:rPr>
      </w:pPr>
      <w:r>
        <w:rPr>
          <w:lang w:val="el" w:eastAsia="el"/>
        </w:rPr>
        <w:t>Σε συνέχεια της ΠΟΛ 1212/13.11.2018 εγκυκλίου μας (ΑΔΑ 671Ο46ΜΠ3Ζ-Μ2Χ) με την οποία κοινοποιήθηκε πίνακας των περιοχών, στις οποίες διενεργήθηκε με μέριμνα του Δημοσίου, ομαδική καταπολέμηση του δάκου της ελιάς, κατά το ελαιοκομικό έτος 20182019, για την επιβολή της εισφοράς δακοκτονίας και έπειτα από το με αριθ. πρωτ. 56762/261692/3-10-2018 έγγραφο της Περιφέρειας Πελοποννήσου και το με αριθ. πρωτ. 23223/268584/20-11-2018 έγγραφο της Περιφέρειας Στερεάς Ελλάδας, σας κοινοποιούμε κατωτέρω συμπληρωματικό πίνακα των περιοχών εφαρμογής του προγράμματος δακοκτονίας στους Δήμους Τριφυλίας, Οιχαλίας , Πύλου-Νέστορος και Δήμο Μώλου-Αγίου Κωνσταντίνου.</w:t>
      </w:r>
    </w:p>
    <w:p>
      <w:pPr>
        <w:spacing w:before="240" w:after="240"/>
        <w:rPr>
          <w:lang w:val="el" w:eastAsia="el"/>
        </w:rPr>
      </w:pPr>
      <w:r>
        <w:rPr>
          <w:lang w:val="el" w:eastAsia="el"/>
        </w:rPr>
        <w:t xml:space="preserve">1. Στην </w:t>
      </w:r>
      <w:r>
        <w:rPr>
          <w:b/>
          <w:bCs/>
          <w:lang w:val="el" w:eastAsia="el"/>
        </w:rPr>
        <w:t xml:space="preserve">Π.Ε. ΜΕΣΣΗΝΙΑΣ </w:t>
      </w:r>
      <w:r>
        <w:rPr>
          <w:lang w:val="el" w:eastAsia="el"/>
        </w:rPr>
        <w:t xml:space="preserve">(ΚΥΠΑΡΙΣΣΙΑ) </w:t>
      </w:r>
      <w:r>
        <w:rPr>
          <w:b/>
          <w:bCs/>
          <w:lang w:val="el" w:eastAsia="el"/>
        </w:rPr>
        <w:t>προστίθενται</w:t>
      </w:r>
      <w:r>
        <w:rPr>
          <w:lang w:val="el" w:eastAsia="el"/>
        </w:rPr>
        <w:t>:</w:t>
      </w:r>
    </w:p>
    <w:p>
      <w:pPr>
        <w:spacing w:before="240" w:after="240"/>
        <w:rPr>
          <w:lang w:val="el" w:eastAsia="el"/>
        </w:rPr>
      </w:pPr>
      <w:r>
        <w:rPr>
          <w:b/>
          <w:bCs/>
          <w:lang w:val="el" w:eastAsia="el"/>
        </w:rPr>
        <w:t>ΔΗΜΟΣ ΤΡΙΦΥΛΙΑΣ</w:t>
      </w:r>
    </w:p>
    <w:p>
      <w:pPr>
        <w:spacing w:before="240" w:after="240"/>
        <w:rPr>
          <w:lang w:val="el" w:eastAsia="el"/>
        </w:rPr>
      </w:pPr>
      <w:r>
        <w:rPr>
          <w:b/>
          <w:bCs/>
          <w:i/>
          <w:iCs/>
          <w:lang w:val="el" w:eastAsia="el"/>
        </w:rPr>
        <w:t>ΔΗΜΟΤΙΚΗ Η ΤΟΠΙΚΗ ΚΟΙΝΟΤΗΤΑ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1"/>
        <w:gridCol w:w="22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ΚΥΠΑΡΙΣΣΙΑΣ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ΚΟΠΑΝΑΚΙΟΥ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ΑΓΑΛΙΑΝΗΣ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ΚΡΥΟΝΕΡΙΟΥ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ΜΟΥΡΙΑΤΑΔΑΣ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ΞΗΡΟΚΑΜΠΟΥ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ΠΟΛΥΘΕΑΣ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ΓΛΥΚΟΡΡΙΖΙΟΥ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ΠΡΟΔΡΟΜΟΥ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ΕΛΑΙΑΣ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ΕΞΟΧΙΚΟΥ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ΣΙΤΟΧΩΡΙΟΥ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ΚΑΛΟΥ ΝΕΡΟΥ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ΣΠΗΛΙΑΣ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ΚΑΜΑΡΙΟΥ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ΦΑΡΑΚΛΑΔΑΣ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ΚΕΦΑΛΟΒΡΥΣΗΣ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ΧΑΛΑΖΟΝΙΟΥ</w:t>
            </w:r>
          </w:p>
        </w:tc>
      </w:tr>
    </w:tbl>
    <w:p>
      <w:pPr>
        <w:spacing w:before="240" w:after="240"/>
        <w:rPr>
          <w:lang w:val="el" w:eastAsia="el"/>
        </w:rPr>
      </w:pPr>
      <w:r>
        <w:rPr>
          <w:b/>
          <w:bCs/>
          <w:lang w:val="el" w:eastAsia="el"/>
        </w:rPr>
        <w:t>ΔΗΜΟΣ ΟΙΧΑΛΙΑΣ</w:t>
      </w:r>
    </w:p>
    <w:p>
      <w:pPr>
        <w:spacing w:before="240" w:after="240"/>
        <w:rPr>
          <w:lang w:val="el" w:eastAsia="el"/>
        </w:rPr>
      </w:pPr>
      <w:r>
        <w:rPr>
          <w:b/>
          <w:bCs/>
          <w:i/>
          <w:iCs/>
          <w:u w:val="single"/>
          <w:lang w:val="el" w:eastAsia="el"/>
        </w:rPr>
        <w:t>ΔΗΜΟΤΙΚΗ Η ΤΟΠΙΚΗ ΚΟΙΝΟΤΗΤΑ</w:t>
      </w:r>
    </w:p>
    <w:p>
      <w:pPr>
        <w:spacing w:before="240" w:after="240"/>
        <w:rPr>
          <w:lang w:val="el" w:eastAsia="el"/>
        </w:rPr>
      </w:pPr>
      <w:r>
        <w:rPr>
          <w:lang w:val="el" w:eastAsia="el"/>
        </w:rPr>
        <w:t>ΒΑΣΙΛΙΚΟΥ</w:t>
      </w:r>
    </w:p>
    <w:p>
      <w:pPr>
        <w:spacing w:before="240" w:after="240"/>
        <w:rPr>
          <w:lang w:val="el" w:eastAsia="el"/>
        </w:rPr>
      </w:pPr>
      <w:r>
        <w:rPr>
          <w:lang w:val="el" w:eastAsia="el"/>
        </w:rPr>
        <w:t>ΔΩΡΙΟΥ</w:t>
      </w:r>
    </w:p>
    <w:p>
      <w:pPr>
        <w:spacing w:before="240" w:after="240"/>
        <w:rPr>
          <w:lang w:val="el" w:eastAsia="el"/>
        </w:rPr>
      </w:pPr>
      <w:r>
        <w:rPr>
          <w:lang w:val="el" w:eastAsia="el"/>
        </w:rPr>
        <w:t>ΚΟΚΛΑΣ</w:t>
      </w:r>
    </w:p>
    <w:p>
      <w:pPr>
        <w:spacing w:before="240" w:after="240"/>
        <w:rPr>
          <w:lang w:val="el" w:eastAsia="el"/>
        </w:rPr>
      </w:pPr>
      <w:r>
        <w:rPr>
          <w:lang w:val="el" w:eastAsia="el"/>
        </w:rPr>
        <w:t>ΜΑΛΘΗΣ</w:t>
      </w:r>
    </w:p>
    <w:p>
      <w:pPr>
        <w:spacing w:before="240" w:after="240"/>
        <w:rPr>
          <w:lang w:val="el" w:eastAsia="el"/>
        </w:rPr>
      </w:pPr>
      <w:r>
        <w:rPr>
          <w:b/>
          <w:bCs/>
          <w:lang w:val="el" w:eastAsia="el"/>
        </w:rPr>
        <w:t xml:space="preserve">ΔΗΜΟΣ ΠΥΛΟΥ-ΝΕΣΤΟΡΟΣ </w:t>
      </w:r>
      <w:r>
        <w:rPr>
          <w:b/>
          <w:bCs/>
          <w:i/>
          <w:iCs/>
          <w:u w:val="single"/>
          <w:lang w:val="el" w:eastAsia="el"/>
        </w:rPr>
        <w:t>ΔΗΜΟΤΙΚΗ Η ΤΟΠΙΚΗ ΚΟΙΝΟΤΗΤΑ</w:t>
      </w:r>
      <w:r>
        <w:rPr>
          <w:i/>
          <w:iCs/>
          <w:lang w:val="el" w:eastAsia="el"/>
        </w:rPr>
        <w:t>ΜΥΡΣΙΝΟΧΩΡΙΟΥ</w:t>
      </w:r>
    </w:p>
    <w:p>
      <w:pPr>
        <w:spacing w:before="240" w:after="240"/>
        <w:rPr>
          <w:lang w:val="el" w:eastAsia="el"/>
        </w:rPr>
      </w:pPr>
      <w:r>
        <w:rPr>
          <w:i/>
          <w:iCs/>
          <w:lang w:val="el" w:eastAsia="el"/>
        </w:rPr>
        <w:t xml:space="preserve">2. Στην </w:t>
      </w:r>
      <w:r>
        <w:rPr>
          <w:b/>
          <w:bCs/>
          <w:i/>
          <w:iCs/>
          <w:lang w:val="el" w:eastAsia="el"/>
        </w:rPr>
        <w:t xml:space="preserve">Π.Ε. ΦΘΙΩΤΙΔΑΣ διαγράφεται </w:t>
      </w:r>
      <w:r>
        <w:rPr>
          <w:i/>
          <w:iCs/>
          <w:lang w:val="el" w:eastAsia="el"/>
        </w:rPr>
        <w:t>λόγω μη εφαρμογής προγράμματος δακοκτονίας:</w:t>
      </w:r>
    </w:p>
    <w:p>
      <w:pPr>
        <w:spacing w:before="240" w:after="240"/>
        <w:rPr>
          <w:lang w:val="el" w:eastAsia="el"/>
        </w:rPr>
      </w:pPr>
      <w:r>
        <w:rPr>
          <w:b/>
          <w:bCs/>
          <w:i/>
          <w:iCs/>
          <w:lang w:val="el" w:eastAsia="el"/>
        </w:rPr>
        <w:t>ΔΗΜΟΣ ΜΩΛΟΥ-ΑΓ. ΚΩΝΣΤΑΝΤΙΝΟΥ</w:t>
      </w:r>
      <w:r>
        <w:rPr>
          <w:b/>
          <w:bCs/>
          <w:i/>
          <w:iCs/>
          <w:lang w:val="el" w:eastAsia="el"/>
        </w:rPr>
        <w:t>ΔΗΜΟΤΙΚΗ Η ΤΟΠΙΚΗ ΚΟΙΝΟΤΗΤΑ</w:t>
      </w:r>
    </w:p>
    <w:p>
      <w:pPr>
        <w:spacing w:before="240" w:after="240"/>
        <w:rPr>
          <w:lang w:val="el" w:eastAsia="el"/>
        </w:rPr>
      </w:pPr>
      <w:r>
        <w:rPr>
          <w:i/>
          <w:iCs/>
          <w:lang w:val="el" w:eastAsia="el"/>
        </w:rPr>
        <w:t>ΑΓ. ΚΩΝΣΤΑΝΤΙΝΟΥ</w:t>
      </w:r>
    </w:p>
    <w:p>
      <w:pPr>
        <w:spacing w:before="240" w:after="240"/>
        <w:rPr>
          <w:lang w:val="el" w:eastAsia="el"/>
        </w:rPr>
      </w:pPr>
      <w:r>
        <w:rPr>
          <w:i/>
          <w:iCs/>
          <w:lang w:val="el" w:eastAsia="el"/>
        </w:rPr>
        <w:t>Κατά τα λοιπά ισχύουν τα αναφερόμενα στην ΠΟΛ. 1212/13-11-2018 εγκύκλιό μας.</w:t>
      </w:r>
    </w:p>
    <w:p>
      <w:pPr>
        <w:spacing w:before="240" w:after="240"/>
        <w:rPr>
          <w:lang w:val="el" w:eastAsia="el"/>
        </w:rPr>
      </w:pPr>
      <w:r>
        <w:rPr>
          <w:b/>
          <w:bCs/>
          <w:i/>
          <w:iCs/>
          <w:lang w:val="el" w:eastAsia="el"/>
        </w:rPr>
        <w:t>Ο ΔΙΟΙΚΗΤΗΣ ΑΝΕΞΑΡΤΗΤΗΣ ΑΡΧΗΣ ΔΗΜΟΣΙΩΝ ΕΣΟΔΩΝ 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u w:val="single"/>
          <w:lang w:val="el" w:eastAsia="el"/>
        </w:rPr>
        <w:t>Ι. ΑΠΟΔΕΚΤΕΣ ΠΡΟΣ ΕΝΕΡΓΕΙΑ:</w:t>
      </w:r>
    </w:p>
    <w:p>
      <w:pPr>
        <w:spacing w:before="240" w:after="240"/>
        <w:rPr>
          <w:lang w:val="el" w:eastAsia="el"/>
        </w:rPr>
      </w:pPr>
      <w:r>
        <w:rPr>
          <w:i/>
          <w:iCs/>
          <w:lang w:val="el" w:eastAsia="el"/>
        </w:rPr>
        <w:t>1. ΑΠΟΔΕΚΤΕΣ ΠΙΝΑΚΑ Β΄ εκτός του αριθ. 2 αυτού</w:t>
      </w:r>
    </w:p>
    <w:p>
      <w:pPr>
        <w:spacing w:before="240" w:after="240"/>
        <w:rPr>
          <w:lang w:val="el" w:eastAsia="el"/>
        </w:rPr>
      </w:pPr>
      <w:r>
        <w:rPr>
          <w:i/>
          <w:iCs/>
          <w:lang w:val="el" w:eastAsia="el"/>
        </w:rPr>
        <w:t>2. Υπηρεσίες TAXISnet για ανάρτηση στην ιστοσελίδα της Γ.Γ.Π.Σ.</w:t>
      </w:r>
    </w:p>
    <w:p>
      <w:pPr>
        <w:spacing w:before="240" w:after="240"/>
        <w:rPr>
          <w:lang w:val="el" w:eastAsia="el"/>
        </w:rPr>
      </w:pPr>
      <w:r>
        <w:rPr>
          <w:i/>
          <w:iCs/>
          <w:lang w:val="el" w:eastAsia="el"/>
        </w:rPr>
        <w:t>3. Υπηρεσία Υποστήριξης Ηλεκτρονικών Υπηρεσιών για ανάρτηση στην ιστοσελίδα της Α.Α.Δ.Ε.</w:t>
      </w:r>
    </w:p>
    <w:p>
      <w:pPr>
        <w:spacing w:before="240" w:after="240"/>
        <w:rPr>
          <w:lang w:val="el" w:eastAsia="el"/>
        </w:rPr>
      </w:pPr>
      <w:r>
        <w:rPr>
          <w:b/>
          <w:bCs/>
          <w:i/>
          <w:iCs/>
          <w:u w:val="single"/>
          <w:lang w:val="el" w:eastAsia="el"/>
        </w:rPr>
        <w:t>ΙΙ. ΑΠΟΔΕΚΤΕΣ ΓΙΑ ΚΟΙΝΟΠΟΙΗΣΗ:</w:t>
      </w:r>
    </w:p>
    <w:p>
      <w:pPr>
        <w:spacing w:before="240" w:after="240"/>
        <w:rPr>
          <w:lang w:val="el" w:eastAsia="el"/>
        </w:rPr>
      </w:pPr>
      <w:r>
        <w:rPr>
          <w:i/>
          <w:iCs/>
          <w:lang w:val="el" w:eastAsia="el"/>
        </w:rPr>
        <w:t>1. Υπουργείο Εσωτερικών(με παράκληση να κοινοποιηθεί)</w:t>
      </w:r>
    </w:p>
    <w:p>
      <w:pPr>
        <w:spacing w:before="240" w:after="240"/>
        <w:rPr>
          <w:lang w:val="el" w:eastAsia="el"/>
        </w:rPr>
      </w:pPr>
      <w:r>
        <w:rPr>
          <w:i/>
          <w:iCs/>
          <w:lang w:val="el" w:eastAsia="el"/>
        </w:rPr>
        <w:t>Α) στις Περιφέρειες</w:t>
      </w:r>
    </w:p>
    <w:p>
      <w:pPr>
        <w:spacing w:before="240" w:after="240"/>
        <w:rPr>
          <w:lang w:val="el" w:eastAsia="el"/>
        </w:rPr>
      </w:pPr>
      <w:r>
        <w:rPr>
          <w:i/>
          <w:iCs/>
          <w:lang w:val="el" w:eastAsia="el"/>
        </w:rPr>
        <w:t>Β) στους ΟΤΑ Α΄ βαθμού χωρικής αρμοδιότητας</w:t>
      </w:r>
    </w:p>
    <w:p>
      <w:pPr>
        <w:spacing w:before="240" w:after="240"/>
        <w:rPr>
          <w:lang w:val="el" w:eastAsia="el"/>
        </w:rPr>
      </w:pPr>
      <w:r>
        <w:rPr>
          <w:i/>
          <w:iCs/>
          <w:lang w:val="el" w:eastAsia="el"/>
        </w:rPr>
        <w:t>2. Υπουργείο Αγροτικής Ανάπτυξης και Τροφίμων</w:t>
      </w:r>
    </w:p>
    <w:p>
      <w:pPr>
        <w:spacing w:before="240" w:after="240"/>
        <w:rPr>
          <w:lang w:val="el" w:eastAsia="el"/>
        </w:rPr>
      </w:pPr>
      <w:r>
        <w:rPr>
          <w:i/>
          <w:iCs/>
          <w:lang w:val="el" w:eastAsia="el"/>
        </w:rPr>
        <w:t>Γενική Δ/νση Τροφίμων</w:t>
      </w:r>
    </w:p>
    <w:p>
      <w:pPr>
        <w:spacing w:before="240" w:after="240"/>
        <w:rPr>
          <w:lang w:val="el" w:eastAsia="el"/>
        </w:rPr>
      </w:pPr>
      <w:r>
        <w:rPr>
          <w:i/>
          <w:iCs/>
          <w:lang w:val="el" w:eastAsia="el"/>
        </w:rPr>
        <w:t>Δ/νση Αξιοποίησης &amp; Τεχνολογίας Τροφίμων</w:t>
      </w:r>
    </w:p>
    <w:p>
      <w:pPr>
        <w:pStyle w:val="Heading1"/>
        <w:spacing w:before="240" w:after="240"/>
        <w:rPr>
          <w:lang w:val="el" w:eastAsia="el"/>
        </w:rPr>
      </w:pPr>
      <w:r>
        <w:rPr>
          <w:i/>
          <w:iCs/>
          <w:lang w:val="el" w:eastAsia="el"/>
        </w:rPr>
        <w:t xml:space="preserve">Τμήμα </w:t>
      </w:r>
    </w:p>
    <w:p>
      <w:pPr>
        <w:pStyle w:val="Heading1"/>
        <w:spacing w:before="240" w:after="240"/>
        <w:rPr>
          <w:lang w:val="el" w:eastAsia="el"/>
        </w:rPr>
      </w:pPr>
      <w:r>
        <w:rPr>
          <w:i/>
          <w:iCs/>
          <w:lang w:val="el" w:eastAsia="el"/>
        </w:rPr>
        <w:t>Ελαίας, Ελαιολάδου &amp; Επιτραπέζιας Ελιάς</w:t>
      </w:r>
    </w:p>
    <w:p>
      <w:pPr>
        <w:spacing w:before="240" w:after="240"/>
        <w:rPr>
          <w:lang w:val="el" w:eastAsia="el"/>
        </w:rPr>
      </w:pPr>
      <w:r>
        <w:rPr>
          <w:i/>
          <w:iCs/>
          <w:lang w:val="el" w:eastAsia="el"/>
        </w:rPr>
        <w:t>3. Αποδέκτες Πίνακα ΙΕ΄</w:t>
      </w:r>
    </w:p>
    <w:p>
      <w:pPr>
        <w:spacing w:before="240" w:after="240"/>
        <w:rPr>
          <w:lang w:val="el" w:eastAsia="el"/>
        </w:rPr>
      </w:pPr>
      <w:r>
        <w:rPr>
          <w:i/>
          <w:iCs/>
          <w:lang w:val="el" w:eastAsia="el"/>
        </w:rPr>
        <w:t>4. Κεντρική Ένωση Επιμελητηρίων Ελλάδος (Κ.Ε.Ε.)</w:t>
      </w:r>
    </w:p>
    <w:p>
      <w:pPr>
        <w:spacing w:before="240" w:after="240"/>
        <w:rPr>
          <w:lang w:val="el" w:eastAsia="el"/>
        </w:rPr>
      </w:pPr>
      <w:r>
        <w:rPr>
          <w:i/>
          <w:iCs/>
          <w:lang w:val="el" w:eastAsia="el"/>
        </w:rPr>
        <w:t>(με παράκληση να μοιραστεί στα εμπορικά επιμελητήρια)</w:t>
      </w:r>
    </w:p>
    <w:p>
      <w:pPr>
        <w:spacing w:before="240" w:after="240"/>
        <w:rPr>
          <w:lang w:val="el" w:eastAsia="el"/>
        </w:rPr>
      </w:pPr>
      <w:r>
        <w:rPr>
          <w:i/>
          <w:iCs/>
          <w:lang w:val="el" w:eastAsia="el"/>
        </w:rPr>
        <w:t>5. Κεντρική Συνεταιριστική Ένωση Παραγωγών Ελαιοκομικών Προϊόντων Ελαιουργική ΚΣΕΠΕΠ</w:t>
      </w:r>
    </w:p>
    <w:p>
      <w:pPr>
        <w:spacing w:before="240" w:after="240"/>
        <w:rPr>
          <w:lang w:val="el" w:eastAsia="el"/>
        </w:rPr>
      </w:pPr>
      <w:r>
        <w:rPr>
          <w:i/>
          <w:iCs/>
          <w:lang w:val="el" w:eastAsia="el"/>
        </w:rPr>
        <w:t>Πειραιώς 37-39 – Τ.Κ. 105 53 ΑΘΗΝΑ</w:t>
      </w:r>
    </w:p>
    <w:p>
      <w:pPr>
        <w:spacing w:before="240" w:after="240"/>
        <w:rPr>
          <w:lang w:val="el" w:eastAsia="el"/>
        </w:rPr>
      </w:pPr>
      <w:r>
        <w:rPr>
          <w:i/>
          <w:iCs/>
          <w:lang w:val="el" w:eastAsia="el"/>
        </w:rPr>
        <w:t>6. Σύλλογο Εμπόρων Βρώσιμων Ελαιών (Αθηνών – Πειραιώς) Αριστοφάνους 17 – Τ.Κ. 105 54 ΑΘΗΝΑ</w:t>
      </w:r>
    </w:p>
    <w:p>
      <w:pPr>
        <w:spacing w:before="240" w:after="240"/>
        <w:rPr>
          <w:lang w:val="el" w:eastAsia="el"/>
        </w:rPr>
      </w:pPr>
      <w:r>
        <w:rPr>
          <w:i/>
          <w:iCs/>
          <w:lang w:val="el" w:eastAsia="el"/>
        </w:rPr>
        <w:t>7. Ομοσπονδία Ελλ. Ελαιουργείων</w:t>
      </w:r>
    </w:p>
    <w:p>
      <w:pPr>
        <w:spacing w:before="240" w:after="240"/>
        <w:rPr>
          <w:lang w:val="el" w:eastAsia="el"/>
        </w:rPr>
      </w:pPr>
      <w:r>
        <w:rPr>
          <w:i/>
          <w:iCs/>
          <w:lang w:val="el" w:eastAsia="el"/>
        </w:rPr>
        <w:t>Αχαρνών 41 – Τ.Κ. 104 39 ΑΘΗΝΑ</w:t>
      </w:r>
    </w:p>
    <w:p>
      <w:pPr>
        <w:spacing w:before="240" w:after="240"/>
        <w:rPr>
          <w:lang w:val="el" w:eastAsia="el"/>
        </w:rPr>
      </w:pPr>
      <w:r>
        <w:rPr>
          <w:i/>
          <w:iCs/>
          <w:lang w:val="el" w:eastAsia="el"/>
        </w:rPr>
        <w:t>8. ΟΠΕΚΕΠΕ</w:t>
      </w:r>
    </w:p>
    <w:p>
      <w:pPr>
        <w:spacing w:before="240" w:after="240"/>
        <w:rPr>
          <w:lang w:val="el" w:eastAsia="el"/>
        </w:rPr>
      </w:pPr>
      <w:r>
        <w:rPr>
          <w:i/>
          <w:iCs/>
          <w:lang w:val="el" w:eastAsia="el"/>
        </w:rPr>
        <w:t>Δ/νση Μηχανισμών Αγοράς</w:t>
      </w:r>
    </w:p>
    <w:p>
      <w:pPr>
        <w:spacing w:before="240" w:after="240"/>
        <w:rPr>
          <w:lang w:val="el" w:eastAsia="el"/>
        </w:rPr>
      </w:pPr>
      <w:r>
        <w:rPr>
          <w:i/>
          <w:iCs/>
          <w:lang w:val="el" w:eastAsia="el"/>
        </w:rPr>
        <w:t>Δομοκού 5 – Τ.Κ. 104 45 ΑΘΗΝΑ</w:t>
      </w:r>
    </w:p>
    <w:p>
      <w:pPr>
        <w:spacing w:before="240" w:after="240"/>
        <w:rPr>
          <w:lang w:val="el" w:eastAsia="el"/>
        </w:rPr>
      </w:pPr>
      <w:r>
        <w:rPr>
          <w:i/>
          <w:iCs/>
          <w:lang w:val="el" w:eastAsia="el"/>
        </w:rPr>
        <w:t>9. Αποδέκτες Πίνακα Ζ΄(Περιοδικό «ΦΟΡΟΛΟΓΙΚΗ ΕΠΙΘΕΩΡΗΣΗ»)</w:t>
      </w:r>
    </w:p>
    <w:p>
      <w:pPr>
        <w:spacing w:before="240" w:after="240"/>
        <w:rPr>
          <w:lang w:val="el" w:eastAsia="el"/>
        </w:rPr>
      </w:pPr>
      <w:r>
        <w:rPr>
          <w:i/>
          <w:iCs/>
          <w:lang w:val="el" w:eastAsia="el"/>
        </w:rPr>
        <w:t>10. Αποδέκτες Πίνακα Η΄ εκτός του αριθ. 4,10 και 11 αυτού</w:t>
      </w:r>
    </w:p>
    <w:p>
      <w:pPr>
        <w:spacing w:before="240" w:after="240"/>
        <w:rPr>
          <w:lang w:val="el" w:eastAsia="el"/>
        </w:rPr>
      </w:pPr>
      <w:r>
        <w:rPr>
          <w:i/>
          <w:iCs/>
          <w:lang w:val="el" w:eastAsia="el"/>
        </w:rPr>
        <w:t>11. Ένωση Περιφερειών Ελλάδας</w:t>
      </w:r>
    </w:p>
    <w:p>
      <w:pPr>
        <w:spacing w:before="240" w:after="240"/>
        <w:rPr>
          <w:lang w:val="el" w:eastAsia="el"/>
        </w:rPr>
      </w:pPr>
      <w:r>
        <w:rPr>
          <w:i/>
          <w:iCs/>
          <w:lang w:val="el" w:eastAsia="el"/>
        </w:rPr>
        <w:t>12. Κεντρική Ένωση Δήμων Ελλάδας (Κ.Ε.Δ.Ε.)</w:t>
      </w:r>
    </w:p>
    <w:p>
      <w:pPr>
        <w:spacing w:before="240" w:after="240"/>
        <w:rPr>
          <w:lang w:val="el" w:eastAsia="el"/>
        </w:rPr>
      </w:pPr>
      <w:r>
        <w:rPr>
          <w:i/>
          <w:iCs/>
          <w:lang w:val="el" w:eastAsia="el"/>
        </w:rPr>
        <w:t>13. Ειδικό Νομικό Γραφείο Δημοσίων Εσόδων (Ε.Ν.Γ.Δ.Ε.)</w:t>
      </w:r>
    </w:p>
    <w:p>
      <w:pPr>
        <w:spacing w:before="240" w:after="240"/>
        <w:rPr>
          <w:lang w:val="el" w:eastAsia="el"/>
        </w:rPr>
      </w:pPr>
      <w:r>
        <w:rPr>
          <w:i/>
          <w:iCs/>
          <w:lang w:val="el" w:eastAsia="el"/>
        </w:rPr>
        <w:t>14. Δ/νση Ηλεκτρονικής Διακυβέρνησης (Δ.ΗΛΕ.Δ.)</w:t>
      </w:r>
    </w:p>
    <w:p>
      <w:pPr>
        <w:spacing w:before="240" w:after="240"/>
        <w:rPr>
          <w:lang w:val="el" w:eastAsia="el"/>
        </w:rPr>
      </w:pPr>
      <w:r>
        <w:rPr>
          <w:i/>
          <w:iCs/>
          <w:lang w:val="el" w:eastAsia="el"/>
        </w:rPr>
        <w:t>15. Δ/νση Υποστήριξης Ηλεκτρονικών Υπηρεσιών (Δ.ΥΠ.ΗΛ.Υ.)</w:t>
      </w:r>
    </w:p>
    <w:p>
      <w:pPr>
        <w:spacing w:before="240" w:after="240"/>
        <w:rPr>
          <w:lang w:val="el" w:eastAsia="el"/>
        </w:rPr>
      </w:pPr>
      <w:r>
        <w:rPr>
          <w:b/>
          <w:bCs/>
          <w:i/>
          <w:iCs/>
          <w:u w:val="single"/>
          <w:lang w:val="el" w:eastAsia="el"/>
        </w:rPr>
        <w:t>ΙΙΙ. ΕΣΩΤΕΡΙΚΗ ΔΙΑΝΟΜΗ</w:t>
      </w:r>
    </w:p>
    <w:p>
      <w:pPr>
        <w:spacing w:before="240" w:after="240"/>
        <w:rPr>
          <w:lang w:val="el" w:eastAsia="el"/>
        </w:rPr>
      </w:pPr>
      <w:r>
        <w:rPr>
          <w:i/>
          <w:iCs/>
          <w:lang w:val="el" w:eastAsia="el"/>
        </w:rPr>
        <w:t>1. Γραφείο Διοικητή Ανεξάρτητης Αρχής Δημοσίων Εσόδων</w:t>
      </w:r>
    </w:p>
    <w:p>
      <w:pPr>
        <w:spacing w:before="240" w:after="240"/>
        <w:rPr>
          <w:lang w:val="el" w:eastAsia="el"/>
        </w:rPr>
      </w:pPr>
      <w:r>
        <w:rPr>
          <w:i/>
          <w:iCs/>
          <w:lang w:val="el" w:eastAsia="el"/>
        </w:rPr>
        <w:t>2. Γραφείο Γενικού Διευθυντή Φορολογικής Διοίκησης</w:t>
      </w:r>
    </w:p>
    <w:p>
      <w:pPr>
        <w:spacing w:before="240" w:after="240"/>
        <w:rPr>
          <w:lang w:val="el" w:eastAsia="el"/>
        </w:rPr>
      </w:pPr>
      <w:r>
        <w:rPr>
          <w:i/>
          <w:iCs/>
          <w:lang w:val="el" w:eastAsia="el"/>
        </w:rPr>
        <w:t>3. Δ/νση Νομικής Υποστήριξης της Α.Α.Δ.Ε.</w:t>
      </w:r>
    </w:p>
    <w:p>
      <w:pPr>
        <w:spacing w:before="240" w:after="240"/>
        <w:rPr>
          <w:lang w:val="el" w:eastAsia="el"/>
        </w:rPr>
      </w:pPr>
      <w:r>
        <w:rPr>
          <w:i/>
          <w:iCs/>
          <w:lang w:val="el" w:eastAsia="el"/>
        </w:rPr>
        <w:t>4. Όλες τις Διευθύνεις της Γενικής Διεύθυνσης Φορολογικής Διοίκησης</w:t>
      </w:r>
    </w:p>
    <w:p>
      <w:pPr>
        <w:spacing w:before="240" w:after="240"/>
        <w:rPr>
          <w:lang w:val="el" w:eastAsia="el"/>
        </w:rPr>
      </w:pPr>
      <w:r>
        <w:rPr>
          <w:i/>
          <w:iCs/>
          <w:lang w:val="el" w:eastAsia="el"/>
        </w:rPr>
        <w:t>5. Δ/νση Εφαρμογής Έμμεσης Φορολογίας,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