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Θέμα: Κοινοποίηση των διατάξεων του άρθρου 56 του ν. 4583/2018 (Α΄ 212/18.12.2018)</w:t>
      </w:r>
    </w:p>
    <w:p>
      <w:pPr>
        <w:spacing w:before="240" w:after="240"/>
        <w:rPr>
          <w:lang w:val="el" w:eastAsia="el"/>
        </w:rPr>
      </w:pPr>
      <w:r>
        <w:rPr>
          <w:lang w:val="el" w:eastAsia="el"/>
        </w:rPr>
        <w:t>Σας κοινοποιούμε τις διατάξεις του άρθρου 56 του ν.4583/2018 (ΦΕΚ Α' 212) με τις οποίες προστίθεται στο Παράρτημα του ν. 4174/2013 (Κώδικας Φορολογικής Διαδικασίας) το προβλεπόμενο στις διατάξεις του άρθρου 30 του ν. 3846/2010 (Α΄ 66) ποσοστό πέντε τοις εκατό (5%) των εισπραττόμενων από τις ιδιωτικές Μονάδες Χρόνιας Αιμοκάθαρσης νοσηλίων, για ενημέρωση και ομοιόμορφη εφαρμογή.</w:t>
      </w:r>
    </w:p>
    <w:p>
      <w:pPr>
        <w:spacing w:before="240" w:after="240"/>
        <w:rPr>
          <w:lang w:val="el" w:eastAsia="el"/>
        </w:rPr>
      </w:pPr>
      <w:r>
        <w:rPr>
          <w:lang w:val="el" w:eastAsia="el"/>
        </w:rPr>
        <w:t>Διευκρινίζεται ότι η απόδοση του ανωτέρω ποσού στο Ελληνικό Δημόσιο από τις Μονάδες Χρόνιας Αιμοκάθαρσης διενεργείται κατ’ εφαρμογή της υπ. αρ. Υ3β/Γ.Π./οικ. 35106/28-03-2011 (Β΄ 647) κοινής Απόφασης των Υπουργών Οικονομικών και Υγείας και Κοινωνικής Αλληλεγγύης και σε περίπτωση έκδοσης πράξης διορθωτικού προσδιορισμού του φόρου, κατόπιν διενέργειας ελέγχου, το ως άνω ποσό καταβάλλεται σύμφωνα με τα οριζόμενα στην παρ. 3 του άρθρου 41 του ν. 4174/2013.</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 ΔΗΜΟΣΙΩΝ ΕΣΟΔΩΝ</w:t>
      </w:r>
    </w:p>
    <w:p>
      <w:pPr>
        <w:spacing w:before="240" w:after="240"/>
        <w:rPr>
          <w:lang w:val="el" w:eastAsia="el"/>
        </w:rPr>
      </w:pPr>
      <w:r>
        <w:rPr>
          <w:b/>
          <w:bCs/>
          <w:lang w:val="el" w:eastAsia="el"/>
        </w:rPr>
        <w:t>ΠΙΤΣΙΛΗΣ ΓΕΩΡΓΙΟΣ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Όλες οι Δημόσιες Οικονομικές Υπηρεσίες (Δ.Ο.Υ.).</w:t>
      </w:r>
    </w:p>
    <w:p>
      <w:pPr>
        <w:spacing w:before="240" w:after="240"/>
        <w:rPr>
          <w:lang w:val="el" w:eastAsia="el"/>
        </w:rPr>
      </w:pPr>
      <w:r>
        <w:rPr>
          <w:lang w:val="el" w:eastAsia="el"/>
        </w:rPr>
        <w:t>2. Κέντρο Ελέγχου Μεγάλων Επιχειρήσεων (Κ.Ε.ΜΕ.ΕΠ.).</w:t>
      </w:r>
    </w:p>
    <w:p>
      <w:pPr>
        <w:spacing w:before="240" w:after="240"/>
        <w:rPr>
          <w:lang w:val="el" w:eastAsia="el"/>
        </w:rPr>
      </w:pPr>
      <w:r>
        <w:rPr>
          <w:lang w:val="el" w:eastAsia="el"/>
        </w:rPr>
        <w:t>3. Κέντρο Ελέγχου Φορολογουμένων Μεγάλου Πλούτου (Κ.Ε.ΦΟ.ΜΕ.Π.).</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κας Υφυπουργού Οικονομικών.</w:t>
      </w:r>
    </w:p>
    <w:p>
      <w:pPr>
        <w:spacing w:before="240" w:after="240"/>
        <w:rPr>
          <w:lang w:val="el" w:eastAsia="el"/>
        </w:rPr>
      </w:pPr>
      <w:r>
        <w:rPr>
          <w:lang w:val="el" w:eastAsia="el"/>
        </w:rPr>
        <w:t>3. Νομικό Συμβούλιο του Κράτους-Ακαδημίας 68 &amp; Χαρ. Τρικούπη, 10678, Αθήνα.</w:t>
      </w:r>
    </w:p>
    <w:p>
      <w:pPr>
        <w:spacing w:before="240" w:after="240"/>
        <w:rPr>
          <w:lang w:val="el" w:eastAsia="el"/>
        </w:rPr>
      </w:pPr>
      <w:r>
        <w:rPr>
          <w:lang w:val="el" w:eastAsia="el"/>
        </w:rPr>
        <w:t>4. Ειδικό Νομικό Γραφείο Δημοσίων Εσόδων-Ακαδημίας 68 &amp; Χαρ. Τρικούπη, 10678, Αθήνα.</w:t>
      </w:r>
    </w:p>
    <w:p>
      <w:pPr>
        <w:spacing w:before="240" w:after="240"/>
        <w:rPr>
          <w:lang w:val="el" w:eastAsia="el"/>
        </w:rPr>
      </w:pPr>
      <w:r>
        <w:rPr>
          <w:lang w:val="el" w:eastAsia="el"/>
        </w:rPr>
        <w:t>5. Όλες οι Φορολογικές Περιφέρειες.</w:t>
      </w:r>
    </w:p>
    <w:p>
      <w:pPr>
        <w:spacing w:before="240" w:after="240"/>
        <w:rPr>
          <w:lang w:val="el" w:eastAsia="el"/>
        </w:rPr>
      </w:pPr>
      <w:r>
        <w:rPr>
          <w:lang w:val="el" w:eastAsia="el"/>
        </w:rPr>
        <w:t>6. Διεύθυνση Επίλυσης Διαφορών.</w:t>
      </w:r>
    </w:p>
    <w:p>
      <w:pPr>
        <w:spacing w:before="240" w:after="240"/>
        <w:rPr>
          <w:lang w:val="el" w:eastAsia="el"/>
        </w:rPr>
      </w:pPr>
      <w:r>
        <w:rPr>
          <w:lang w:val="el" w:eastAsia="el"/>
        </w:rPr>
        <w:t>7. Διεύθυνση Εσωτερικού Ελέγχου.</w:t>
      </w:r>
    </w:p>
    <w:p>
      <w:pPr>
        <w:spacing w:before="240" w:after="240"/>
        <w:rPr>
          <w:lang w:val="el" w:eastAsia="el"/>
        </w:rPr>
      </w:pPr>
      <w:r>
        <w:rPr>
          <w:lang w:val="el" w:eastAsia="el"/>
        </w:rPr>
        <w:t>8. Διεύθυνση Προγραμματισμού και Αξιολόγησης Ελέγχων και Ερευνών (ΔΙ.Π.Α.Ε.Ε.).</w:t>
      </w:r>
    </w:p>
    <w:p>
      <w:pPr>
        <w:spacing w:before="240" w:after="240"/>
        <w:rPr>
          <w:lang w:val="el" w:eastAsia="el"/>
        </w:rPr>
      </w:pPr>
      <w:r>
        <w:rPr>
          <w:lang w:val="el" w:eastAsia="el"/>
        </w:rPr>
        <w:t>9. Όλες οι Υπηρεσίες Ερευνών &amp; Διασφάλισης Δημοσίων Εσόδων.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Δ/νση Νομικής Υποστήριξης.</w:t>
      </w:r>
    </w:p>
    <w:p>
      <w:pPr>
        <w:spacing w:before="240" w:after="240"/>
        <w:rPr>
          <w:lang w:val="el" w:eastAsia="el"/>
        </w:rPr>
      </w:pPr>
      <w:r>
        <w:rPr>
          <w:lang w:val="el" w:eastAsia="el"/>
        </w:rPr>
        <w:t>4. Διευθύνσεις Γενικής Διεύθυνσης Φορολογικής Διοίκησης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