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«Συμπληρωματικές οδηγίες στο πλαίσιο εφαρμογής της συμφωνίας οικονομικής εταιρικής σχέσης μεταξύ της Ευρωπαϊκής Ένωσης και της Ιαπωνίας»</w:t>
      </w:r>
    </w:p>
    <w:p>
      <w:pPr>
        <w:spacing w:before="240" w:after="240"/>
        <w:rPr>
          <w:lang w:val="el" w:eastAsia="el"/>
        </w:rPr>
      </w:pPr>
      <w:r>
        <w:rPr>
          <w:b/>
          <w:bCs/>
          <w:lang w:val="el" w:eastAsia="el"/>
        </w:rPr>
        <w:t xml:space="preserve">Σχετ.: </w:t>
      </w:r>
      <w:r>
        <w:rPr>
          <w:lang w:val="el" w:eastAsia="el"/>
        </w:rPr>
        <w:t>1) Η αρ.πρωτ. Ε.2005/11-01-2019 «Ανακοίνωση – Πρόσκληση προς τους κοινοτικούς εξαγωγείς για εγγραφή στο Σύστημα Εγγεγραμμένων Εξαγωγέων REX στο πλαίσιο της συμφωνίας οικονομικής εταιρικής σχέσης μεταξύ της Ευρωπαϊκής Ένωσης και της Ιαπωνίας»</w:t>
      </w:r>
    </w:p>
    <w:p>
      <w:pPr>
        <w:spacing w:before="240" w:after="240"/>
        <w:rPr>
          <w:lang w:val="el" w:eastAsia="el"/>
        </w:rPr>
      </w:pPr>
      <w:r>
        <w:rPr>
          <w:lang w:val="el" w:eastAsia="el"/>
        </w:rPr>
        <w:t>2) Η αρ.πρωτ. Ε.2014/22-01-2019 «Κοινοποίηση της συμφωνίας οικονομικής εταιρικής σχέσης μεταξύ της Ευρωπαϊκής Ένωσης και της Ιαπωνίας»</w:t>
      </w:r>
    </w:p>
    <w:p>
      <w:pPr>
        <w:spacing w:before="240" w:after="240"/>
        <w:rPr>
          <w:lang w:val="el" w:eastAsia="el"/>
        </w:rPr>
      </w:pPr>
      <w:r>
        <w:rPr>
          <w:lang w:val="el" w:eastAsia="el"/>
        </w:rPr>
        <w:t>Σε συνέχεια των ανωτέρω σχετικών και κατόπιν ενημέρωσης από την Ευρωπαϊκή Επιτροπή, σας γνωρίζουμε ότι, στα πλαίσια της συμφωνίας οικονομικής εταιρικής σχέσης μεταξύ της Ευρωπαϊκής Ένωσης και της Ιαπωνίας και προκειμένου κατά τη θέση σε ελεύθερη κυκλοφορία των εμπορευμάτων, να χορηγείται προτιμησιακή δασμολογική μεταχείριση, όπου αυτή προβλέπεται, θα πρέπει να συμπληρώνονται οι θέσεις 34, 36 και 44.1 του ΕΔΕ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2"/>
        <w:gridCol w:w="2152"/>
        <w:gridCol w:w="1831"/>
        <w:gridCol w:w="2054"/>
        <w:gridCol w:w="2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ΑΠΟΔΕΙΚΤΙΚΟ ΚΑΤΑΓΩΓΗΣ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ΚΩΔΙΚΟΣ ΧΩΡΑΣ ΚΑΤΑΓΩΓΗΣ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ΘΕΣΗ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ΚΩΔΙΚΟΣ ΠΡΟΤΙΜΗΣΗΣ</w:t>
            </w:r>
          </w:p>
          <w:p>
            <w:pPr>
              <w:spacing w:before="240"/>
              <w:rPr>
                <w:b w:val="0"/>
                <w:bCs w:val="0"/>
                <w:i w:val="0"/>
                <w:iCs w:val="0"/>
                <w:smallCaps w:val="0"/>
                <w:color w:val="000000"/>
                <w:lang w:val="el" w:eastAsia="el"/>
              </w:rPr>
            </w:pPr>
            <w:r>
              <w:rPr>
                <w:b w:val="0"/>
                <w:bCs w:val="0"/>
                <w:i w:val="0"/>
                <w:iCs w:val="0"/>
                <w:smallCaps w:val="0"/>
                <w:color w:val="000000"/>
                <w:lang w:val="el" w:eastAsia="el"/>
              </w:rPr>
              <w:t>ΘΕΣΗ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ΑΛΦΑΡΙΘΜΗΤΙΚΟΣ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ΘΕΣΗ 44.1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3xx </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καταγωγής για πολλαπλές αποστολές πανομοιότυπων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του εισαγωγέα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U112</w:t>
            </w:r>
          </w:p>
        </w:tc>
      </w:tr>
    </w:tbl>
    <w:p>
      <w:pPr>
        <w:spacing w:before="240" w:after="240"/>
        <w:rPr>
          <w:lang w:val="el" w:eastAsia="el"/>
        </w:rPr>
      </w:pPr>
      <w:r>
        <w:rPr>
          <w:lang w:val="el" w:eastAsia="el"/>
        </w:rPr>
        <w:t>Οι επαγγελματικοί ή συνδικαλιστικοί φορείς προς τους οποίους κοινοποιείται η παρούσα παρακαλούνται όπως μεριμνήσουν για τη σχετική ενημέρωση των μελών τους.</w:t>
      </w:r>
    </w:p>
    <w:p>
      <w:pPr>
        <w:spacing w:before="240" w:after="240"/>
        <w:rPr>
          <w:lang w:val="el" w:eastAsia="el"/>
        </w:rPr>
      </w:pPr>
      <w:r>
        <w:rPr>
          <w:lang w:val="el" w:eastAsia="el"/>
        </w:rPr>
        <w:t>(1 ) Όπου 3xx θεωρείται τριψήφιος κωδικός που αρχίζει από 3.</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Τελωνειακές Περιφέρειες (για </w:t>
      </w:r>
      <w:r>
        <w:rPr>
          <w:u w:val="single"/>
          <w:lang w:val="el" w:eastAsia="el"/>
        </w:rPr>
        <w:t>άμεση</w:t>
      </w:r>
      <w:r>
        <w:rPr>
          <w:lang w:val="el" w:eastAsia="el"/>
        </w:rPr>
        <w:t xml:space="preserve"> ενημέρωση των τελωνείων αρμοδιότητάς τους)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Υπουργείο Αγροτικής Ανάπτυξης και Τροφίμων</w:t>
      </w:r>
    </w:p>
    <w:p>
      <w:pPr>
        <w:spacing w:before="240" w:after="240"/>
        <w:rPr>
          <w:lang w:val="el" w:eastAsia="el"/>
        </w:rPr>
      </w:pPr>
      <w:r>
        <w:rPr>
          <w:lang w:val="el" w:eastAsia="el"/>
        </w:rPr>
        <w:t>Δ/νση Αγροτικής Πολιτικής, Διεθνών Σχέσεων &amp; Προώθησης Προϊόντων</w:t>
      </w:r>
    </w:p>
    <w:p>
      <w:pPr>
        <w:spacing w:before="240" w:after="240"/>
        <w:rPr>
          <w:lang w:val="el" w:eastAsia="el"/>
        </w:rPr>
      </w:pPr>
      <w:r>
        <w:rPr>
          <w:lang w:val="el" w:eastAsia="el"/>
        </w:rPr>
        <w:t>Αχαρνών 2 – Τ.Κ. 101 76</w:t>
      </w:r>
    </w:p>
    <w:p>
      <w:pPr>
        <w:spacing w:before="240" w:after="240"/>
        <w:rPr>
          <w:lang w:val="el" w:eastAsia="el"/>
        </w:rPr>
      </w:pPr>
      <w:r>
        <w:rPr>
          <w:lang w:val="el" w:eastAsia="el"/>
        </w:rPr>
        <w:t>2) Υπουργείο Οικονομίας, Ανάπτυξης και Τουρισμού</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3) ΟΠΕΚΕΠΕ</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4) Κεντρική Ένωση Επιμελητηρίων Ελλάδος (για ενημέρωση των μελών της)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5)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6)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7)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8)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9) Σύνδεσμος Θεσσαλικών Βιομηχανιών</w:t>
      </w:r>
    </w:p>
    <w:p>
      <w:pPr>
        <w:spacing w:before="240" w:after="240"/>
        <w:rPr>
          <w:lang w:val="el" w:eastAsia="el"/>
        </w:rPr>
      </w:pPr>
      <w:r>
        <w:rPr>
          <w:lang w:val="el" w:eastAsia="el"/>
        </w:rPr>
        <w:t>Λ. Καραμανλή &amp; Βιομηχ. – ΤΚ 413 35, ΛΑΡΙΣΑ</w:t>
      </w:r>
    </w:p>
    <w:p>
      <w:pPr>
        <w:spacing w:before="240" w:after="240"/>
        <w:rPr>
          <w:lang w:val="el" w:eastAsia="el"/>
        </w:rPr>
      </w:pPr>
      <w:r>
        <w:rPr>
          <w:lang w:val="el" w:eastAsia="el"/>
        </w:rPr>
        <w:t>10)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11)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12)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13) Σύνδεσμος Εισαγωγέων-Αντιπροσώπων Αυτοκινήτων</w:t>
      </w:r>
    </w:p>
    <w:p>
      <w:pPr>
        <w:spacing w:before="240" w:after="240"/>
        <w:rPr>
          <w:lang w:val="el" w:eastAsia="el"/>
        </w:rPr>
      </w:pPr>
      <w:r>
        <w:rPr>
          <w:lang w:val="el" w:eastAsia="el"/>
        </w:rPr>
        <w:t>Λεωφ. Κηφισίας 294,Τ.Κ.15232, Χαλάνδρι, ΑΘΗΝΑ</w:t>
      </w:r>
    </w:p>
    <w:p>
      <w:pPr>
        <w:spacing w:before="240" w:after="240"/>
        <w:rPr>
          <w:lang w:val="el" w:eastAsia="el"/>
        </w:rPr>
      </w:pPr>
      <w:r>
        <w:rPr>
          <w:lang w:val="el" w:eastAsia="el"/>
        </w:rPr>
        <w:t>14) Σύνδεσμος Εμπόρων Εισαγωγέων Αυτοκινήτων Ελλάδος</w:t>
      </w:r>
    </w:p>
    <w:p>
      <w:pPr>
        <w:spacing w:before="240" w:after="240"/>
        <w:rPr>
          <w:lang w:val="el" w:eastAsia="el"/>
        </w:rPr>
      </w:pPr>
      <w:r>
        <w:rPr>
          <w:lang w:val="el" w:eastAsia="el"/>
        </w:rPr>
        <w:t>Ελ. Βενιζέλου 248, Τ.Κ. 17675, Καλλιθέα, ΑΘΗΝΑ</w:t>
      </w:r>
    </w:p>
    <w:p>
      <w:pPr>
        <w:spacing w:before="240" w:after="240"/>
        <w:rPr>
          <w:lang w:val="el" w:eastAsia="el"/>
        </w:rPr>
      </w:pPr>
      <w:r>
        <w:rPr>
          <w:lang w:val="el" w:eastAsia="el"/>
        </w:rPr>
        <w:t>15) Σύνδεσμος Εισαγωγέων-Εμπόρων Μεταχειρισμένων Αυτοκινήτων-</w:t>
      </w:r>
    </w:p>
    <w:p>
      <w:pPr>
        <w:spacing w:before="240" w:after="240"/>
        <w:rPr>
          <w:lang w:val="el" w:eastAsia="el"/>
        </w:rPr>
      </w:pPr>
      <w:r>
        <w:rPr>
          <w:lang w:val="el" w:eastAsia="el"/>
        </w:rPr>
        <w:t>Μηχανημάτων&amp;Ανταλλακτικών</w:t>
      </w:r>
    </w:p>
    <w:p>
      <w:pPr>
        <w:spacing w:before="240" w:after="240"/>
        <w:rPr>
          <w:lang w:val="el" w:eastAsia="el"/>
        </w:rPr>
      </w:pPr>
      <w:r>
        <w:rPr>
          <w:lang w:val="el" w:eastAsia="el"/>
        </w:rPr>
        <w:t>Βάκχου 5, Τ.Κ.54629, ΘΕΣΣΑΛΟΝΙΚΗ</w:t>
      </w:r>
    </w:p>
    <w:p>
      <w:pPr>
        <w:spacing w:before="240" w:after="240"/>
        <w:rPr>
          <w:lang w:val="el" w:eastAsia="el"/>
        </w:rPr>
      </w:pPr>
      <w:r>
        <w:rPr>
          <w:lang w:val="el" w:eastAsia="el"/>
        </w:rPr>
        <w:t>16)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ΤΚ. 10447, ΑΘΗΝΑ</w:t>
      </w:r>
    </w:p>
    <w:p>
      <w:pPr>
        <w:spacing w:before="240" w:after="240"/>
        <w:rPr>
          <w:lang w:val="el" w:eastAsia="el"/>
        </w:rPr>
      </w:pPr>
      <w:r>
        <w:rPr>
          <w:lang w:val="el" w:eastAsia="el"/>
        </w:rPr>
        <w:t>17)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18)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19) Ομοσπονδία Εκτελωνιστών Ελλάδος (για ενημέρωση των μελών της)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20) Γενική Συνομοσπονδία Επαγγελματιών, Βιοτεχνών, Εμπόρων Ελλάδας (ΓΣΕΒΕΕ)</w:t>
      </w:r>
    </w:p>
    <w:p>
      <w:pPr>
        <w:spacing w:before="240" w:after="240"/>
        <w:rPr>
          <w:lang w:val="el" w:eastAsia="el"/>
        </w:rPr>
      </w:pPr>
      <w:r>
        <w:rPr>
          <w:lang w:val="el" w:eastAsia="el"/>
        </w:rPr>
        <w:t>21) Πανελλήνια Συνομοσπονδία Ενώσεων Γεωργικών Συνεταιρισμών (ΠΑΣΕΓΕΣ)</w:t>
      </w:r>
    </w:p>
    <w:p>
      <w:pPr>
        <w:spacing w:before="240" w:after="240"/>
        <w:rPr>
          <w:lang w:val="el" w:eastAsia="el"/>
        </w:rPr>
      </w:pPr>
      <w:r>
        <w:rPr>
          <w:lang w:val="el" w:eastAsia="el"/>
        </w:rPr>
        <w:t>22) Πρεσβεία της Ιαπωνίας στην Ελλάδα</w:t>
      </w:r>
    </w:p>
    <w:p>
      <w:pPr>
        <w:spacing w:before="240" w:after="240"/>
        <w:rPr>
          <w:lang w:val="el" w:eastAsia="el"/>
        </w:rPr>
      </w:pPr>
      <w:r>
        <w:rPr>
          <w:lang w:val="el" w:eastAsia="el"/>
        </w:rPr>
        <w:t>Εθνικής Αντιστάσεως 46, Τ.Κ.152 31, Χαλάνδρι, ΑΘΗΝΑ</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Γενικoύ Δ/ντή Τελωνείων και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ΕΦΚ&amp;ΦΠΑ</w:t>
      </w:r>
    </w:p>
    <w:p>
      <w:pPr>
        <w:spacing w:before="240" w:after="240"/>
        <w:rPr>
          <w:lang w:val="el" w:eastAsia="el"/>
        </w:rPr>
      </w:pPr>
      <w:r>
        <w:rPr>
          <w:lang w:val="el" w:eastAsia="el"/>
        </w:rPr>
        <w:t>5) Δ/νση Στρατηγικής Τελωνειακών Ελέγχων και Παραβάσεων</w:t>
      </w:r>
    </w:p>
    <w:p>
      <w:pPr>
        <w:spacing w:before="240" w:after="240"/>
        <w:rPr>
          <w:lang w:val="el" w:eastAsia="el"/>
        </w:rPr>
      </w:pPr>
      <w:r>
        <w:rPr>
          <w:lang w:val="el" w:eastAsia="el"/>
        </w:rPr>
        <w:t>6) Δ/νση Διεθνών Οικονομικών Σχέσεων</w:t>
      </w:r>
    </w:p>
    <w:p>
      <w:pPr>
        <w:spacing w:before="240" w:after="240"/>
        <w:rPr>
          <w:lang w:val="el" w:eastAsia="el"/>
        </w:rPr>
      </w:pPr>
      <w:r>
        <w:rPr>
          <w:lang w:val="el" w:eastAsia="el"/>
        </w:rPr>
        <w:t>7) Δ/νση Ηλεκτρονικού Τελωνείου</w:t>
      </w:r>
    </w:p>
    <w:p>
      <w:pPr>
        <w:spacing w:before="240" w:after="240"/>
        <w:rPr>
          <w:lang w:val="el" w:eastAsia="el"/>
        </w:rPr>
      </w:pPr>
      <w:r>
        <w:rPr>
          <w:lang w:val="el" w:eastAsia="el"/>
        </w:rPr>
        <w:t>8) Δ/νση Δασμολογικών Θεμάτων, Ειδικών Καθεστώτων και Απαλλαγών,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