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ΤΕΛΩΝΕΙΩΝ &amp; Ε.Φ.Κ.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Τμήμα Γ΄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ΦΟΡΟΛΟΓΙΑΣ ΚΑΠΝΙΚΩΝ ΠΡΟΪΟΝΤΩΝ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Καραγεώργη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 Χρ. Νταμπακάκη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2106987408, 2106987424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finexcis@2001.syzefxis.g</w:t>
        </w:r>
      </w:hyperlink>
      <w:r>
        <w:rPr>
          <w:lang w:val="el" w:eastAsia="el"/>
        </w:rPr>
        <w:t>ov.gr</w:t>
      </w:r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i/>
            <w:iCs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Θέμα</w:t>
      </w:r>
      <w:r>
        <w:rPr>
          <w:b/>
          <w:bCs/>
          <w:lang w:val="el" w:eastAsia="el"/>
        </w:rPr>
        <w:t xml:space="preserve">: </w:t>
      </w:r>
      <w:r>
        <w:rPr>
          <w:b/>
          <w:bCs/>
          <w:i/>
          <w:iCs/>
          <w:lang w:val="el" w:eastAsia="el"/>
        </w:rPr>
        <w:t xml:space="preserve">Κοινοποίηση της αρ. πρωτ. Α.1202/20.05.2019 Απόφασης του Υπουργού Οικονομικών </w:t>
      </w:r>
      <w:r>
        <w:rPr>
          <w:b/>
          <w:bCs/>
          <w:i/>
          <w:iCs/>
          <w:lang w:val="el" w:eastAsia="el"/>
        </w:rPr>
        <w:t>«Εφαρμογή του συστήματος ιχνηλασιμότητας προϊόντων καπνού».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Με την παρούσα σας κοινοποιούμε συνημμένα για ενημέρωση και εφαρμογή την αρ. πρωτ. Α.1202/20.05.2019 Απόφαση του Υπουργού Οικονομικών με θέμα </w:t>
      </w:r>
      <w:r>
        <w:rPr>
          <w:i/>
          <w:iCs/>
          <w:lang w:val="el" w:eastAsia="el"/>
        </w:rPr>
        <w:t>«Εφαρμογή του συστήματος ιχνηλασιμότητας προϊόντων καπνού»,</w:t>
      </w:r>
      <w:r>
        <w:rPr>
          <w:lang w:val="el" w:eastAsia="el"/>
        </w:rPr>
        <w:t xml:space="preserve"> η οποία δημοσιεύτηκε στην Εφημερίδα της Κυβερνήσεως και έλαβε αριθμό ΦΕΚ 1830/B΄/23.05.2019 (ΑΔΑ:ΩΛΧΔ46ΜΠ3Ζ-ΙΨ2).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ως άνω Υπουργική Απόφαση εκδόθηκε κατ΄ εξουσιοδότηση των διατάξεων της παρ.12 του άρθρου 106Α του ν.2960/01, «Εθνικός Τελωνειακός Κώδικας» (Α΄265), όπως τροποποιήθηκε και ισχύει, στα πλαίσια καθορισμού των λεπτομερειών εφαρμογής του συστήματος ιχνηλασιμότητας προϊόντων καπνού με έναρξη εφαρμογής αυτού την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Μαΐου 2019.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Επισημαίνεται ότι, ως προς τα ειδικότερα θέματα που άπτονται στην εφαρμογή του εν λόγω συστήματος θα παρασχεθούν περαιτέρω οδηγίες με νεότερη εγκύκλιο της υπηρεσίας μας.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 πληρέστερη πληροφόρησή σας, σας γνωρίζουμε ότι στην ιστοσελίδα της ΑΑΔΕ έχει δημιουργηθεί ο ακόλουθος διαδικτυακός τόπος</w:t>
      </w:r>
      <w:hyperlink r:id="rId6" w:history="1">
        <w:r>
          <w:rPr>
            <w:rStyle w:val="Hyperlink"/>
            <w:i/>
            <w:iCs/>
            <w:color w:val="0000EE"/>
            <w:u w:color="0000EE"/>
            <w:lang w:val="el" w:eastAsia="el"/>
          </w:rPr>
          <w:t>https://www.aade.gr/menoy/ihnilasimotita_kapnikon</w:t>
        </w:r>
      </w:hyperlink>
      <w:r>
        <w:rPr>
          <w:lang w:val="el" w:eastAsia="el"/>
        </w:rPr>
        <w:t>, όπου θα αναρτώνται θέματα σχετικά με το συγκεκριμένο σύστημα.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ΔΙΟΚΗΤΗΣ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Α.Α.Δ.Ε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 Αποδέκτες για ενέργεια: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Υποστήριξης Ηλεκτρονικών Υπηρεσιών (για ενημέρωση της «Ηλεκτρονικής Βιβλιοθήκης»)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Ηλεκτρονικού Τελωνείου/Τμήμα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ανάρτηση στο portal)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 Αποδέκτες για κοινοποίηση: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Διεθνών Οικονομικών Σχέσεων (Δ.Ο.Σ.)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Γενική Διεύθυνση Ηλεκτρονικής Διακυβέρνησης και Ανθρώπινου Δυναμικού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(Δ.Δ.Α.Δ.)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Διεύθυνση Οργάνωσης- Τμήμα Β'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Ηλεκτρονικής Διακυβέρνησης (Δ.ΗΛΕ.Δ)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Ομοσπονδία Εκτελωνιστών Ελλάδας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Τσαμαδού 38 — Τ.Κ..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Σύλλογος Εκτελωνιστών – Τελωνειακών Αντιπροσώπων Πειραιώς – Αθηνών (ΣΥ.Ε.Τ.Α.Π.Α.) Τσαμαδού 38 – Τ.Κ. 18531 –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Σύλλογος Εκτελωνιστών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Κουντουριώτου 13 -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Σύνδεσμος Ελληνικών Καπνοβιομηχανιών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6 - ΤΚ.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JT INTERNATIONAL HELLAS AEBE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40,2 χλμ. Αττικής Οδού – Σ.Ε.Α. Μεσογείων - Τ.Κ. 19002 – Παιανία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IMPERIAL TOBACCO HELLAS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Κλεισθένους 300, Τ.Κ.15344 – Γέρακας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BRITISH AMERICAN TOBACCO HELLAS A.E.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Αγίου Θωμά 27, Τ.Κ 15124 – Μαρούσι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23ο χλμ. Ε.Ο. Αθηνών - Λαμίας Τ.Κ. 14565, Άγιος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Καπνοβιομηχανία «ΚΑΡΕΛΙΑ Α.Ε.»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Αθηνών 20, Ασπρόχωμα, 24100, ΜΕΣΣΗΝΙΑΣ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Καπνοβιομηχανία «ΠΑΠΑΣΤΡΑΤΟΣ ΑΒΕΣ»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Τόπος, Κορορέμι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Καπνοβιομηχανία «REAL TOBACCO CIGARETTES PRODUCTION S.A.»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26ο χλμ. Π.Ε.Ο Θεσσαλονίκης – Κιλκίς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Καπνοβιομηχανία ΣΕΚΑΠ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 Ε.Ο. Ξάνθης – Καβάλας, Τ.Κ. 67100 – Ξάνθη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«E.L. THE WOLFWAY TOBACCO LTD»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Λυκούργου 44 Τ.Κ.: 12351 - Αγία Βαρβάρα –Αιγάλεω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EURO PACK COMPANY E.E.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5ο χιλιόμετρο Περιφερειακής Εθνικής Οδού Λάρισας – Βόλου Τ.Κ. 41500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ΑΡΙΣΤΕΙΔΗΣ ΚΩΝΣΤΑΝΤΙΝΙΔΗΣ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Αλ. Παπαναστασίου 34 Κρύα Βρύση Πέλλας Τ.Κ. 58300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Γενική Δ/νση Γενικού Χημείου Κράτους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Ενεργειακών, Βιομηχανικών &amp; Χημικών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25. Γενικό Χημείο του Κράτους (ΓΧΚ)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Ενεργειακών &amp; Βιομηχανικών Προϊόντων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Τσόχα 16, Τ.Κ. 11521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26. Γενικό Χημείο του Κράτους (ΓΧΚ)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Χημική Υπηρεσία Μακεδονίας - Θράκης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Σερρών. Τέρμα Άνδρου Σέρρες. Τ.Κ. 62125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27. Ελληνική Στατιστική Αρχή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&amp; Επονιτών –Τ.Κ. 18510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28. Σύνδεσμος Βιομηχανιών Αττικής &amp; Πειραιά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10, Τ.Κ. 106 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29. Οικονομικό Επιμελητήριο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3ης Σεπτεμβρίου 36, ΤΚ 1 0432-Αθήνα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30. Κεντρική 'Ένωση Επιμελητηρίων Ελλάδος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31. Εμπορικό και Βιομηχανικό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10671-Αθήνα,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32. Βιοτεχνικό Επιμελητήριο Αθηνών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7, ΤΚ 106 71-Αθήνα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33. Πανελλήνιος Σύνδεσμος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Κρατίνου 11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34. Πανελλήνιος Σύλλογος Εφοδιαστών Πλοίων- Εξαγωγέων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Λουδοβίκου, 1, Τ.Κ. 185 31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35. Σύνδεσμος Ελληνικών Βιομηχανιών (ΣΕΒ)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Ξενοφώντος 5, Τ. Κ. 105 57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36. ΓΣΕΒΕΕ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Αριστοτέλους 46, Τ. Κ. 104 33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37. Σύνδεσμος Εξαγωγέων Βορείου Ελλάδος (ΣΕΒΕ)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Πλ. Μοριχόβου 1 Τ.Κ. 546 25, Θεσ/κη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38. Πανελλήνιος Σύνδεσμος Βιομηχανιών Μεταποίησης και Εταιρειών Εμπορίας Καπνού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(ΠΑΣΥΒΙΜΕΚ)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Αριστοτέλους 6, Τ.Κ. 546 23 Θεσ/κη.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39. Ένωση Καπνοπωλών, Ψιλικών και Περιπτέρων Μακεδονίας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Λέοντος Σοφού 4, Θεσσαλονίκη, Τ.Κ. 54625.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40. Ένωση Περιπτερούxων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Όθωνος –Αθήνα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41. Πανελλήνια Ομοσπονδία Μισθωτών Περιπτέρων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(με την παράκληση να ενημερώσει τα μέλη του)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Όθωνος 10-Αθήνα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42. Σύλλογος Περιπτερούχων Ρόδου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43. Σύνδεσμος Περιπτερούχων Πειραιώς &amp; Περιχώρων "Η ΕΛΠΙΣ"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Νοταρά 50, Πειραιάς 185 35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44. Ένωση Επαγγελματιών Περιπτερούχων Πειραιώς και Περιχώρων «ΑΓΙΑ ΤΡΙΑΣ» Κολοκοτρώνη 72 ΤΚ 18535 Πειραιάς.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45. Σύλλογος Περιπτερούχων Νομού Καρδίτσας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Ανδρέα Παπανδρέου 31 -Τοπική ΟΕΒΕ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46. Σωματείο Ενοικιαστών Περιπτέρων - «ΟΙ ΤΡΕΙΣ ΙΕΡΑΡΧΕΣ»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47. Σύνδεσμος Ιδιοκτήτων και Εκμεταλλευτών Περιπτερούχων Νομού Ιωαννίνων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«Ο ΑΓΙΟΣ ΚΟΣΜΑΣ Ο ΑΙΤΩΛΟΣ»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48. Ένωση Επαγγελματιών Περιπτερούχων - Καπνοπωλών Νομού Λάρισας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Φαρσάλων 80 Λάρισα.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49. Σωματείο Ενοικιαστών Περιπτέρων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Αλκμήνης 24 &amp; Στρατηγού Γεννάδιου Στεφάνου–Χαρίλαου-Θεσσαλονίκη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50. ΧΡΗΣΤΟΣ Π. ΚΑΡΥΔΗΣ Ανώνυμος Εταιρεία Εμπορικών Αντιπροσώπων και Χονδρικού Εμπορίου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25ο χλμ Ν. Εθν. Οδού Αθηνών – Κορίνθου, Μάνδρα Αττικής ΤΚ 19600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51. Εμπορική Ανώνυμος Εταιρεία ΑΘΑΝΑΣΙΟΥ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Λουτρού 63, Αχαρνές ΤΚ 13671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Ανεξάρτητης Αρχής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Γεν. Δ/νσης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Γενική Δ/νση Τελωνείων &amp; Ε.Φ.Κ.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Δ/νση Στρατηγικής Τελωνειακών Ελέγχων και Παραβάσεων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Δ/νση Δασμολογικών Θεμάτων, Ειδικών Καθεστώτων &amp; Απαλλαγών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Ηλεκτρονικού Τελωνείου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Αυτοτελές Τμήμα Συντονισμού Μεταρρυθμιστικών Δράσεων και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Ε.Φ.Κ. και Φ.Π.Α. - Τμήμα Γ'.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/Users/user/Desktop/finexcis@2001.syzefxis.gov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hyperlink" Target="https://www.aade.gr/menoy/ihnilasimotita_kapnikon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