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A) </w:t>
      </w:r>
      <w:r>
        <w:rPr>
          <w:b/>
          <w:bCs/>
          <w:lang w:val="el" w:eastAsia="el"/>
        </w:rPr>
        <w:t>ΓΕΝΙΚΗ ΔΙΕΥΘΥΝΣΗ ΤΕΛΩΝΕΙΩΝ ΚΑΙ ΕΦΚ</w:t>
      </w:r>
    </w:p>
    <w:p>
      <w:pPr>
        <w:pStyle w:val="PreambelText"/>
        <w:spacing w:before="240" w:after="240"/>
        <w:rPr>
          <w:lang w:val="el" w:eastAsia="el"/>
        </w:rPr>
      </w:pPr>
      <w:r>
        <w:rPr>
          <w:lang w:val="el" w:eastAsia="el"/>
        </w:rPr>
        <w:t xml:space="preserve">1) </w:t>
      </w:r>
      <w:r>
        <w:rPr>
          <w:b/>
          <w:bCs/>
          <w:lang w:val="el" w:eastAsia="el"/>
        </w:rPr>
        <w:t>ΔΙΕΥΘΥΝΣΗ Ε.Φ.Κ. ΚΑΙ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ΣΤΡΑΤΗΓΙΚΗΣ ΤΕΛΩΝΕΙΑΚΩΝ ΕΛΕΓΧΩΝ ΚΑΙ ΠΑΡΑΒΑΣΕΩΝ – ΤΜΗΜΑ Δ΄</w:t>
      </w:r>
    </w:p>
    <w:p>
      <w:pPr>
        <w:spacing w:before="240" w:after="240"/>
        <w:rPr>
          <w:lang w:val="el" w:eastAsia="el"/>
        </w:rPr>
      </w:pPr>
      <w:r>
        <w:rPr>
          <w:lang w:val="el" w:eastAsia="el"/>
        </w:rPr>
        <w:t xml:space="preserve">B) </w:t>
      </w:r>
      <w:r>
        <w:rPr>
          <w:b/>
          <w:bCs/>
          <w:lang w:val="el" w:eastAsia="el"/>
        </w:rPr>
        <w:t>ΓΕΝΙΚΗ Δ/ΝΣΗ ΓΕΝΙΚΟΥ ΧΗΜΕΙΟΥ ΤΟΥ ΚΡΑΤΟΥΣ Δ/ΝΣΗ ΕΝΕΡΓΕΙΑΚΩΝ, ΒΙΟΜΗΧΑΝΙΚΩΝ ΚΑΙ</w:t>
      </w:r>
    </w:p>
    <w:p>
      <w:pPr>
        <w:spacing w:before="240" w:after="240"/>
        <w:rPr>
          <w:lang w:val="el" w:eastAsia="el"/>
        </w:rPr>
      </w:pPr>
      <w:r>
        <w:rPr>
          <w:b/>
          <w:bCs/>
          <w:lang w:val="el" w:eastAsia="el"/>
        </w:rPr>
        <w:t>ΧΗΜΙΚΩΝ ΠΡΟΪΟΝΤΩΝ -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258"/>
        <w:gridCol w:w="1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 Κοράκης, Μ. Παπαδοπούλου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Χατζηαναστασίου</w:t>
            </w:r>
          </w:p>
          <w:p>
            <w:pPr>
              <w:spacing w:before="240"/>
              <w:rPr>
                <w:b w:val="0"/>
                <w:bCs w:val="0"/>
                <w:i w:val="0"/>
                <w:iCs w:val="0"/>
                <w:smallCaps w:val="0"/>
                <w:color w:val="000000"/>
                <w:lang w:val="el" w:eastAsia="el"/>
              </w:rPr>
            </w:pPr>
            <w:r>
              <w:rPr>
                <w:b w:val="0"/>
                <w:bCs w:val="0"/>
                <w:i w:val="0"/>
                <w:iCs w:val="0"/>
                <w:smallCaps w:val="0"/>
                <w:color w:val="000000"/>
                <w:lang w:val="el" w:eastAsia="el"/>
              </w:rPr>
              <w:t>Ν. Νομικός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6987423,422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210 7259326</w:t>
            </w:r>
          </w:p>
          <w:p>
            <w:pPr>
              <w:spacing w:before="240"/>
              <w:rPr>
                <w:b w:val="0"/>
                <w:bCs w:val="0"/>
                <w:i w:val="0"/>
                <w:iCs w:val="0"/>
                <w:smallCaps w:val="0"/>
                <w:color w:val="000000"/>
                <w:lang w:val="el" w:eastAsia="el"/>
              </w:rPr>
            </w:pPr>
            <w:r>
              <w:rPr>
                <w:b w:val="0"/>
                <w:bCs w:val="0"/>
                <w:i w:val="0"/>
                <w:iCs w:val="0"/>
                <w:smallCaps w:val="0"/>
                <w:color w:val="000000"/>
                <w:lang w:val="el" w:eastAsia="el"/>
              </w:rPr>
              <w:t>210 6479247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6987424-210 6468272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petrochemicals@gcsl.gr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Ως προς τον πίνακα διανομής</w:t>
      </w:r>
    </w:p>
    <w:p>
      <w:pPr>
        <w:spacing w:before="240" w:after="240"/>
        <w:rPr>
          <w:lang w:val="el" w:eastAsia="el"/>
        </w:rPr>
      </w:pPr>
      <w:r>
        <w:rPr>
          <w:b/>
          <w:bCs/>
          <w:lang w:val="el" w:eastAsia="el"/>
        </w:rPr>
        <w:t>ΘΕΜΑ: Κοινοποίηση της υπ’ αριθμ. Α.1071/31-01-2019 Απόφασης Διοικητή ΑΑΔΕ «Τροποποίηση της υπ’ αριθμ. ΔΕΦΚΦ Α 1035092 ΕΞ 2017 /03-03-2017 (ΦΕΚ 1000Β΄/24-03-2017) Απόφασης Διοικητή Α.Α.Δ.Ε. «Καθορισμός ποσοστών απομείωσης ενεργειακών προϊόντων, όροι και προϋποθέσεις για την αναγνώριση των απωλειών αυτών»» (ΦΕΚ 806 Β΄/07-03-2019).</w:t>
      </w:r>
    </w:p>
    <w:p>
      <w:pPr>
        <w:spacing w:before="240" w:after="240"/>
        <w:rPr>
          <w:lang w:val="el" w:eastAsia="el"/>
        </w:rPr>
      </w:pPr>
      <w:r>
        <w:rPr>
          <w:lang w:val="el" w:eastAsia="el"/>
        </w:rPr>
        <w:t>Κοινοποιείται συνημμένα για ενημέρωση και εφαρμογή η εν θέματι Απόφαση, η οποία δημοσιεύτηκε στο ΦΕΚ 806 Β΄/07-03-2019 και έλαβε αριθμό ΑΔΑ: ΩΓ9Δ46ΜΠ3Ζ-54Δ.</w:t>
      </w:r>
    </w:p>
    <w:p>
      <w:pPr>
        <w:spacing w:before="240" w:after="240"/>
        <w:rPr>
          <w:lang w:val="el" w:eastAsia="el"/>
        </w:rPr>
      </w:pPr>
      <w:r>
        <w:rPr>
          <w:lang w:val="el" w:eastAsia="el"/>
        </w:rPr>
        <w:t>Για λόγους ομοιόμορφης και ορθής εφαρμογής από τις Τελωνειακές Αρχές, με την κοινοποιούμενη Απόφαση Διοικητή ΑΑΔΕ, κατ’ εξουσιοδότηση του άρθρου 65 παρ. 3 του ν. 2960/2001 (ΦΕΚ Α΄ 265), όπως ισχύει, προσδιορίζεται ο τρόπος υπολογισμού της φυσικής απομείωσης των ενεργειακών προϊόντων του άρθρου 1 της υπ’ αριθμ. ΔΕΦΚΦ Α 1035092 ΕΞ 2017 Απόφασης Διοικητή ΑΑΔΕ, ενώ αναδιατυπώνεται η σχετική διάταξη με την οποία καθορίζεται η επιβολή προστίμων σε περίπτωση διαπίστωσης ελλειμμάτων, του άρθρου 2, της ίδιας απόφασης.</w:t>
      </w:r>
    </w:p>
    <w:p>
      <w:pPr>
        <w:spacing w:before="240" w:after="240"/>
        <w:rPr>
          <w:lang w:val="el" w:eastAsia="el"/>
        </w:rPr>
      </w:pPr>
      <w:r>
        <w:rPr>
          <w:lang w:val="el" w:eastAsia="el"/>
        </w:rPr>
        <w:t>Ειδικότερα επισημαίνονται τα ακόλουθα:</w:t>
      </w:r>
    </w:p>
    <w:p>
      <w:pPr>
        <w:spacing w:before="240" w:after="240"/>
        <w:rPr>
          <w:lang w:val="el" w:eastAsia="el"/>
        </w:rPr>
      </w:pPr>
      <w:r>
        <w:rPr>
          <w:lang w:val="el" w:eastAsia="el"/>
        </w:rPr>
        <w:t xml:space="preserve">1 </w:t>
      </w:r>
      <w:r>
        <w:rPr>
          <w:b/>
          <w:bCs/>
          <w:lang w:val="el" w:eastAsia="el"/>
        </w:rPr>
        <w:t>.</w:t>
      </w:r>
      <w:r>
        <w:rPr>
          <w:lang w:val="el" w:eastAsia="el"/>
        </w:rPr>
        <w:t>Στο άρθρο 1 της εν λόγω Απόφασης, με το οποίο αντικαθίσταται η παράγραφος 1 του άρθρου 2 της υπ’ αριθμ. ΔΕΦΚΦ Α 1035092 ΕΞ 2017 Απόφασης Διοικητή ΑΑΔΕ, καθορίζεται ο τρόπος υπολογισμού της μηνιαίας φυσικής απομείωσης των ενεργειακών προϊόντων κατά το στάδιο της αποθήκευσης σε φορολογική αποθήκη προκειμένου για την αναγνώριση αυτής βάσει των ποσοστών τα ανώτατα όρια των οποίων ορίζονται στο άρθρο 1 της υπ’ αριθμ. ΔΕΦΚΦ Α 1035092 ΕΞ 2017 Απόφασης.</w:t>
      </w:r>
    </w:p>
    <w:p>
      <w:pPr>
        <w:spacing w:before="240" w:after="240"/>
        <w:rPr>
          <w:lang w:val="el" w:eastAsia="el"/>
        </w:rPr>
      </w:pPr>
      <w:r>
        <w:rPr>
          <w:lang w:val="el" w:eastAsia="el"/>
        </w:rPr>
        <w:t xml:space="preserve">Ειδικότερα καθορίζεται ότι η φυσική απομείωση υπολογίζεται ημερησίως λαμβάνοντας υπόψη το </w:t>
      </w:r>
      <w:r>
        <w:rPr>
          <w:u w:val="single"/>
          <w:lang w:val="el" w:eastAsia="el"/>
        </w:rPr>
        <w:t>ισοζύγιο ημέρας</w:t>
      </w:r>
      <w:r>
        <w:rPr>
          <w:lang w:val="el" w:eastAsia="el"/>
        </w:rPr>
        <w:t>, δηλαδή την ποσότητα που παρέμεινε αποθηκευμένη για μία ημέρα. Για τον προσδιορισμό του ισοζυγίου ημέρας λαμβάνεται υπόψη το ποσοτικό απόθεμα της προηγούμενης ημέρας καθώς και οι εισροές και εκροές ποσοτήτων της τρέχουσας ημέρας. Επιπλέον, ορίζεται ότι για κάθε ημέρα παραμονής ορισμένης ποσότητας ενεργειακών προϊόντων στην φορολογική αποθήκη, η φυσική απομείωση (φύρα) που αντιστοιχεί στην ημέρα παραμονής, υπολογίζεται με πολλαπλασιασμό του όγκου του ενεργειακού προϊόντος επί το πηλίκον της διαίρεσης του ποσοστού (ή του συντελεστή) απομείωσης, όπως έχει καθοριστεί για το συγκεκριμένο προϊόν, διά του αριθμού των ημερών του μήνα. Η συνολική ποσότητα φυσικής απομείωσης για κάθε μήνα, είναι το άθροισμα των ημερησίων φυσικών απομειώσεων.</w:t>
      </w:r>
    </w:p>
    <w:p>
      <w:pPr>
        <w:spacing w:before="240" w:after="240"/>
        <w:rPr>
          <w:lang w:val="el" w:eastAsia="el"/>
        </w:rPr>
      </w:pPr>
      <w:r>
        <w:rPr>
          <w:lang w:val="el" w:eastAsia="el"/>
        </w:rPr>
        <w:t>Προκειμένου να προσδιορισθεί η μηνιαία φυσική απομείωση των ενεργειακών προϊόντων εντός φορολογικής αποθήκης ο αιτών προβαίνει στον λογιστικό υπολογισμό του αποθέματος ημέρας για κάθε προϊόν, ως ακολούθως:</w:t>
      </w:r>
    </w:p>
    <w:p>
      <w:pPr>
        <w:spacing w:before="240" w:after="240"/>
        <w:rPr>
          <w:lang w:val="el" w:eastAsia="el"/>
        </w:rPr>
      </w:pPr>
      <w:r>
        <w:rPr>
          <w:lang w:val="el" w:eastAsia="el"/>
        </w:rPr>
        <w:t>Επί παραδείγματι: Έστω ότι ο μήνας ξεκινάει με απόθεμα καυσίμου 1000 Λίτρα (L)</w:t>
      </w:r>
    </w:p>
    <w:p>
      <w:pPr>
        <w:spacing w:before="240" w:after="240"/>
        <w:rPr>
          <w:lang w:val="el" w:eastAsia="el"/>
        </w:rPr>
      </w:pPr>
      <w:r>
        <w:rPr>
          <w:u w:val="single"/>
          <w:lang w:val="el" w:eastAsia="el"/>
        </w:rPr>
        <w:t>1</w:t>
      </w:r>
      <w:r>
        <w:rPr>
          <w:sz w:val="30"/>
          <w:szCs w:val="30"/>
          <w:u w:val="single"/>
          <w:vertAlign w:val="superscript"/>
          <w:lang w:val="el" w:eastAsia="el"/>
        </w:rPr>
        <w:t>η</w:t>
      </w:r>
      <w:r>
        <w:rPr>
          <w:u w:val="single"/>
          <w:lang w:val="el" w:eastAsia="el"/>
        </w:rPr>
        <w:t xml:space="preserve"> ημέρα</w:t>
      </w:r>
    </w:p>
    <w:p>
      <w:pPr>
        <w:spacing w:before="240" w:after="240"/>
        <w:rPr>
          <w:lang w:val="el" w:eastAsia="el"/>
        </w:rPr>
      </w:pPr>
      <w:r>
        <w:rPr>
          <w:lang w:val="el" w:eastAsia="el"/>
        </w:rPr>
        <w:t>Εισήλθαν στη φορολογική αποθήκη 200 L καυσίμου και εξήλθαν 300 L</w:t>
      </w:r>
    </w:p>
    <w:p>
      <w:pPr>
        <w:spacing w:before="240" w:after="240"/>
        <w:rPr>
          <w:lang w:val="el" w:eastAsia="el"/>
        </w:rPr>
      </w:pPr>
      <w:r>
        <w:rPr>
          <w:lang w:val="el" w:eastAsia="el"/>
        </w:rPr>
        <w:t>Προσδιορισμός φύρας για την 1</w:t>
      </w:r>
      <w:r>
        <w:rPr>
          <w:sz w:val="30"/>
          <w:szCs w:val="30"/>
          <w:vertAlign w:val="superscript"/>
          <w:lang w:val="el" w:eastAsia="el"/>
        </w:rPr>
        <w:t>η</w:t>
      </w:r>
      <w:r>
        <w:rPr>
          <w:lang w:val="el" w:eastAsia="el"/>
        </w:rPr>
        <w:t xml:space="preserve"> ημέρα του μήνα:</w:t>
      </w:r>
    </w:p>
    <w:p>
      <w:pPr>
        <w:spacing w:before="240" w:after="240"/>
        <w:rPr>
          <w:lang w:val="el" w:eastAsia="el"/>
        </w:rPr>
      </w:pPr>
      <w:r>
        <w:rPr>
          <w:lang w:val="el" w:eastAsia="el"/>
        </w:rPr>
        <w:t>Υπόλοιπο προηγ. μήνα +1000 L</w:t>
      </w:r>
    </w:p>
    <w:p>
      <w:pPr>
        <w:spacing w:before="240" w:after="240"/>
        <w:rPr>
          <w:lang w:val="el" w:eastAsia="el"/>
        </w:rPr>
      </w:pPr>
      <w:r>
        <w:rPr>
          <w:lang w:val="el" w:eastAsia="el"/>
        </w:rPr>
        <w:t>Εισροές +200 L</w:t>
      </w:r>
    </w:p>
    <w:p>
      <w:pPr>
        <w:spacing w:before="240" w:after="240"/>
        <w:rPr>
          <w:lang w:val="el" w:eastAsia="el"/>
        </w:rPr>
      </w:pPr>
      <w:r>
        <w:rPr>
          <w:lang w:val="el" w:eastAsia="el"/>
        </w:rPr>
        <w:t>Εκροές -</w:t>
      </w:r>
      <w:r>
        <w:rPr>
          <w:u w:val="single"/>
          <w:lang w:val="el" w:eastAsia="el"/>
        </w:rPr>
        <w:t>300</w:t>
      </w:r>
      <w:r>
        <w:rPr>
          <w:lang w:val="el" w:eastAsia="el"/>
        </w:rPr>
        <w:t xml:space="preserve"> L</w:t>
      </w:r>
    </w:p>
    <w:p>
      <w:pPr>
        <w:spacing w:before="240" w:after="240"/>
        <w:rPr>
          <w:lang w:val="el" w:eastAsia="el"/>
        </w:rPr>
      </w:pPr>
      <w:r>
        <w:rPr>
          <w:lang w:val="el" w:eastAsia="el"/>
        </w:rPr>
        <w:t>Απόθεμα ημέρας 900 L</w:t>
      </w:r>
    </w:p>
    <w:p>
      <w:pPr>
        <w:spacing w:before="240" w:after="240"/>
        <w:rPr>
          <w:lang w:val="el" w:eastAsia="el"/>
        </w:rPr>
      </w:pPr>
      <w:r>
        <w:rPr>
          <w:lang w:val="el" w:eastAsia="el"/>
        </w:rPr>
        <w:t>Με την παραδοχή ότι ο μήνας έχει 30 ημέρες και ότι ο συντελεστής απομείωσης του καυσίμου είναι 0,30% η μέγιστη ποσότητα φύρας για την πρώτη ημέρα θα είναι:</w:t>
      </w:r>
    </w:p>
    <w:p>
      <w:pPr>
        <w:spacing w:before="240" w:after="240"/>
        <w:rPr>
          <w:lang w:val="el" w:eastAsia="el"/>
        </w:rPr>
      </w:pPr>
      <w:r>
        <w:rPr>
          <w:lang w:val="el" w:eastAsia="el"/>
        </w:rPr>
        <w:t>Συντελεστής απομείωσης 0,30%(0,003) : 30 ημέρες = 0,0001</w:t>
      </w:r>
    </w:p>
    <w:p>
      <w:pPr>
        <w:spacing w:before="240" w:after="240"/>
        <w:rPr>
          <w:lang w:val="el" w:eastAsia="el"/>
        </w:rPr>
      </w:pPr>
      <w:r>
        <w:rPr>
          <w:lang w:val="el" w:eastAsia="el"/>
        </w:rPr>
        <w:t>Απόθεμα ημέρας 900 L × 0,0001 = 0,09 L φύρα 1</w:t>
      </w:r>
      <w:r>
        <w:rPr>
          <w:sz w:val="30"/>
          <w:szCs w:val="30"/>
          <w:vertAlign w:val="superscript"/>
          <w:lang w:val="el" w:eastAsia="el"/>
        </w:rPr>
        <w:t>ης</w:t>
      </w:r>
      <w:r>
        <w:rPr>
          <w:lang w:val="el" w:eastAsia="el"/>
        </w:rPr>
        <w:t xml:space="preserve"> ημέρας</w:t>
      </w:r>
    </w:p>
    <w:p>
      <w:pPr>
        <w:spacing w:before="240" w:after="240"/>
        <w:rPr>
          <w:lang w:val="el" w:eastAsia="el"/>
        </w:rPr>
      </w:pPr>
      <w:r>
        <w:rPr>
          <w:lang w:val="el" w:eastAsia="el"/>
        </w:rPr>
        <w:t>Αντίστοιχα υπολογίζεται το απόθεμα ημέρας για τις υπόλοιπες μέρες του μήνα. Προσθέτοντας τις ημερήσιες ποσότητες φύρας προκύπτει η μέγιστη ποσότητα που μπορεί να δικαιολογηθεί ως φύρα για όλο το μήνα.</w:t>
      </w:r>
    </w:p>
    <w:p>
      <w:pPr>
        <w:spacing w:before="240" w:after="240"/>
        <w:rPr>
          <w:lang w:val="el" w:eastAsia="el"/>
        </w:rPr>
      </w:pPr>
      <w:r>
        <w:rPr>
          <w:lang w:val="el" w:eastAsia="el"/>
        </w:rPr>
        <w:t>Προς διευκόλυνση των υπηρεσιών και των οικονομικών φορέων επισυνάπτεται στην παρούσα παράδειγμα υπολογισμού φυσικής απομείωσης ενεργειακών προϊόντων με τη μορφή υπολογιστικού φύλλου, το οποίο είναι σε επεξεργάσιμη μορφή. Οι ενδιαφερόμενοι μαζί με την αίτησή τους θα συνυποβάλλουν για έλεγχο στις τελωνειακές αρχές συμπληρωμένο το φύλλο υπολογισμού της ημερήσιας απομείωσης ανά προϊόν και ανά φορολογική αποθήκη αναφορικά με τις ποσότητες των υποκείμενων σε ΕΦΚ προϊόντων τα οποία τελούν υπό καθεστώς αναστολής.</w:t>
      </w:r>
    </w:p>
    <w:p>
      <w:pPr>
        <w:spacing w:before="240" w:after="240"/>
        <w:rPr>
          <w:lang w:val="el" w:eastAsia="el"/>
        </w:rPr>
      </w:pPr>
      <w:r>
        <w:rPr>
          <w:lang w:val="el" w:eastAsia="el"/>
        </w:rPr>
        <w:t xml:space="preserve">Εν συνεχεία, και αφού γίνει ο φυσικός έλεγχος θα υπολογιστεί η πραγματική φύρα προκειμένου να επαληθευθεί ότι δεν υπερβαίνει τα ποσοστά που έχουν υπολογισθεί βάσει του λογιστικού ελέγχου ως ανωτέρω. Στην περίπτωση που κατά τον υπολογισμό της πραγματικής φύρας διαπιστωθεί ότι υπερβαίνει τα μέγιστα ποσοστά που καθορίζονται στο άρθρο 1 της με αρ. ΔΕΦΚΦ Α 1035092 ΕΞ 2017/03-03-2017 Απόφασης Διοικητή ΑΑΔΕ., η αρμόδια τελωνειακή αρχή προβαίνει στη βεβαίωση και είσπραξη των φορολογικών επιβαρύνσεων (ΕΦΚ, ΦΠΑ, κλπ) που αντιστοιχούν </w:t>
      </w:r>
      <w:r>
        <w:rPr>
          <w:u w:val="single"/>
          <w:lang w:val="el" w:eastAsia="el"/>
        </w:rPr>
        <w:t>μόνο</w:t>
      </w:r>
      <w:r>
        <w:rPr>
          <w:lang w:val="el" w:eastAsia="el"/>
        </w:rPr>
        <w:t xml:space="preserve"> στις ποσότητες που υπερβαίνουν τις δικαιολογημένες ποσότητες νόμιμης φύρας.</w:t>
      </w:r>
    </w:p>
    <w:p>
      <w:pPr>
        <w:spacing w:before="240" w:after="240"/>
        <w:rPr>
          <w:lang w:val="el" w:eastAsia="el"/>
        </w:rPr>
      </w:pPr>
      <w:r>
        <w:rPr>
          <w:lang w:val="el" w:eastAsia="el"/>
        </w:rPr>
        <w:t>2 .Με το άρθρο 2 της Απόφασης, με το οποίο αντικαθίσταται η παράγραφος 3 του άρθρου 3 της υπ’ αριθμ. ΔΕΦΚΦ Α 1035092 ΕΞ 2017 Απόφασης Διοικητή ΑΑΔΕ καθορίζεται η επιβολή προστίμων σύμφωνα με την παράγραφο 1 του άρθρου 119</w:t>
      </w:r>
      <w:r>
        <w:rPr>
          <w:sz w:val="30"/>
          <w:szCs w:val="30"/>
          <w:vertAlign w:val="superscript"/>
          <w:lang w:val="el" w:eastAsia="el"/>
        </w:rPr>
        <w:t>Α</w:t>
      </w:r>
      <w:r>
        <w:rPr>
          <w:lang w:val="el" w:eastAsia="el"/>
        </w:rPr>
        <w:t xml:space="preserve"> του ν. 2960/2001 στην περίπτωση που διαπιστώνονται ελλείμματα τα οποία υπερβαίνουν τις δικαιολογημένες ποσότητες νόμιμης φύρας και ως εκ τούτου επιβάλλονται πρόστιμα από πεντακόσια (500) ευρώ μέχρι δεκαπέντε χιλιάδες (15.000) ευρώ για κάθε παράβαση, ανάλογα με τη βαρύτητα και τη συχνότητά της, με την επιφύλαξη για την εφαρμογή των διατάξεων περί λαθρεμπορίας της παραγράφου 2 του άρθρου 119</w:t>
      </w:r>
      <w:r>
        <w:rPr>
          <w:sz w:val="30"/>
          <w:szCs w:val="30"/>
          <w:vertAlign w:val="superscript"/>
          <w:lang w:val="el" w:eastAsia="el"/>
        </w:rPr>
        <w:t>Α</w:t>
      </w:r>
      <w:r>
        <w:rPr>
          <w:lang w:val="el" w:eastAsia="el"/>
        </w:rPr>
        <w:t xml:space="preserve"> του ν. 2960/2001 εφόσον κρίνεται ότι συντρέχουν τα στοιχεία αυτής.</w:t>
      </w:r>
    </w:p>
    <w:p>
      <w:pPr>
        <w:spacing w:before="240" w:after="240"/>
        <w:rPr>
          <w:lang w:val="el" w:eastAsia="el"/>
        </w:rPr>
      </w:pPr>
      <w:r>
        <w:rPr>
          <w:b/>
          <w:bCs/>
          <w:u w:val="single"/>
          <w:lang w:val="el" w:eastAsia="el"/>
        </w:rPr>
        <w:t>Συνημμένο:</w:t>
      </w:r>
    </w:p>
    <w:p>
      <w:pPr>
        <w:spacing w:before="240" w:after="240"/>
        <w:rPr>
          <w:lang w:val="el" w:eastAsia="el"/>
        </w:rPr>
      </w:pPr>
      <w:r>
        <w:rPr>
          <w:lang w:val="el" w:eastAsia="el"/>
        </w:rPr>
        <w:t>Παράδειγμα φύλλου υπολογισμού ημερήσιας φυσικής απομείωσης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Αποδέκτες Πίνακα Δ΄, εκτός του αριθ. 3 αυτού</w:t>
      </w:r>
    </w:p>
    <w:p>
      <w:pPr>
        <w:spacing w:before="240" w:after="240"/>
        <w:rPr>
          <w:lang w:val="el" w:eastAsia="el"/>
        </w:rPr>
      </w:pPr>
      <w:r>
        <w:rPr>
          <w:lang w:val="el" w:eastAsia="el"/>
        </w:rPr>
        <w:t xml:space="preserve">2. Δ/νση Υποστήριξης Ηλεκτρονικών Υπηρεσιών (για ενημέρωση της ‘Ηλεκτρονικής Βιβλιοθήκης’) e-mail: </w:t>
      </w:r>
      <w:hyperlink r:id="rId7" w:history="1">
        <w:r>
          <w:rPr>
            <w:rStyle w:val="Hyperlink"/>
            <w:color w:val="0000EE"/>
            <w:u w:color="0000EE"/>
            <w:lang w:val="el" w:eastAsia="el"/>
          </w:rPr>
          <w:t>siteadmin@gsis.gr</w:t>
        </w:r>
      </w:hyperlink>
    </w:p>
    <w:p>
      <w:pPr>
        <w:spacing w:before="240" w:after="240"/>
        <w:rPr>
          <w:lang w:val="el" w:eastAsia="el"/>
        </w:rPr>
      </w:pPr>
      <w:r>
        <w:rPr>
          <w:lang w:val="el" w:eastAsia="el"/>
        </w:rPr>
        <w:t xml:space="preserve">3. Δ/νση Ηλεκτρονικού Τελωνείου (για την ανάρτηση στο portal ICISnet) e-mail: </w:t>
      </w:r>
      <w:hyperlink r:id="rId8"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11. Υπουργείο Οικονομικών</w:t>
      </w:r>
    </w:p>
    <w:p>
      <w:pPr>
        <w:spacing w:before="240" w:after="240"/>
        <w:rPr>
          <w:lang w:val="el" w:eastAsia="el"/>
        </w:rPr>
      </w:pPr>
      <w:r>
        <w:rPr>
          <w:lang w:val="el" w:eastAsia="el"/>
        </w:rPr>
        <w:t>Γενική Γραμματεία Πληροφοριακών Συστημάτων</w:t>
      </w:r>
    </w:p>
    <w:p>
      <w:pPr>
        <w:spacing w:before="240" w:after="240"/>
        <w:rPr>
          <w:lang w:val="el" w:eastAsia="el"/>
        </w:rPr>
      </w:pPr>
      <w:r>
        <w:rPr>
          <w:lang w:val="el" w:eastAsia="el"/>
        </w:rPr>
        <w:t>Α) Γενική Διεύθυνση Υποδομών &amp; Υπηρεσιών Πληροφορικής – Επικοινωνιών</w:t>
      </w:r>
    </w:p>
    <w:p>
      <w:pPr>
        <w:spacing w:before="240" w:after="240"/>
        <w:rPr>
          <w:lang w:val="el" w:eastAsia="el"/>
        </w:rPr>
      </w:pPr>
      <w:r>
        <w:rPr>
          <w:lang w:val="el" w:eastAsia="el"/>
        </w:rPr>
        <w:t>Δ/νση Διαχείρισης Υπολογιστικών Υποδομών-Κυβερνητικού Νέφους</w:t>
      </w:r>
    </w:p>
    <w:p>
      <w:pPr>
        <w:spacing w:before="240" w:after="240"/>
        <w:rPr>
          <w:lang w:val="el" w:eastAsia="el"/>
        </w:rPr>
      </w:pPr>
      <w:r>
        <w:rPr>
          <w:lang w:val="el" w:eastAsia="el"/>
        </w:rPr>
        <w:t>Β) Γενική Διεύθυνση Ανάπτυξης και Παραγωγικής Λειτουργίας Πληροφοριακών Συστημάτων Δ/νση Σχεδιασμού και Ανάπτυξης Εφαρμογών</w:t>
      </w:r>
    </w:p>
    <w:p>
      <w:pPr>
        <w:spacing w:before="240" w:after="240"/>
        <w:rPr>
          <w:lang w:val="el" w:eastAsia="el"/>
        </w:rPr>
      </w:pPr>
      <w:r>
        <w:rPr>
          <w:lang w:val="el" w:eastAsia="el"/>
        </w:rPr>
        <w:t>12. Υπουργείο Οικονομίας &amp; Ανάπτυξης</w:t>
      </w:r>
    </w:p>
    <w:p>
      <w:pPr>
        <w:spacing w:before="240" w:after="240"/>
        <w:rPr>
          <w:lang w:val="el" w:eastAsia="el"/>
        </w:rPr>
      </w:pPr>
      <w:r>
        <w:rPr>
          <w:lang w:val="el" w:eastAsia="el"/>
        </w:rPr>
        <w:t>Γενική Γραμματεία Βιομηχανίας</w:t>
      </w:r>
    </w:p>
    <w:p>
      <w:pPr>
        <w:spacing w:before="240" w:after="240"/>
        <w:rPr>
          <w:lang w:val="el" w:eastAsia="el"/>
        </w:rPr>
      </w:pPr>
      <w:r>
        <w:rPr>
          <w:lang w:val="el" w:eastAsia="el"/>
        </w:rPr>
        <w:t>Γενική Δ/νση Εφαρμογής Κανονισμών Υποδομών και Ελέγχου</w:t>
      </w:r>
    </w:p>
    <w:p>
      <w:pPr>
        <w:spacing w:before="240" w:after="240"/>
        <w:rPr>
          <w:lang w:val="el" w:eastAsia="el"/>
        </w:rPr>
      </w:pPr>
      <w:r>
        <w:rPr>
          <w:lang w:val="el" w:eastAsia="el"/>
        </w:rPr>
        <w:t>Δ/νση Τεχνικής Βιομηχανικής Νομοθεσίας</w:t>
      </w:r>
    </w:p>
    <w:p>
      <w:pPr>
        <w:spacing w:before="240" w:after="240"/>
        <w:rPr>
          <w:lang w:val="el" w:eastAsia="el"/>
        </w:rPr>
      </w:pPr>
      <w:r>
        <w:rPr>
          <w:lang w:val="el" w:eastAsia="el"/>
        </w:rPr>
        <w:t>13. Υπουργείο Περιβάλλοντος και Ενέργειας</w:t>
      </w:r>
    </w:p>
    <w:p>
      <w:pPr>
        <w:spacing w:before="240" w:after="240"/>
        <w:rPr>
          <w:lang w:val="el" w:eastAsia="el"/>
        </w:rPr>
      </w:pPr>
      <w:r>
        <w:rPr>
          <w:lang w:val="el" w:eastAsia="el"/>
        </w:rPr>
        <w:t>α)Γενική Δ/νση Ενέργειας (Μεσογείων 119, 10192, Αθήνα)</w:t>
      </w:r>
    </w:p>
    <w:p>
      <w:pPr>
        <w:pStyle w:val="StructureList1"/>
        <w:spacing w:before="120" w:after="0"/>
        <w:rPr>
          <w:lang w:val="el" w:eastAsia="el"/>
        </w:rPr>
      </w:pPr>
      <w:r>
        <w:rPr>
          <w:lang w:val="el" w:eastAsia="el"/>
        </w:rPr>
        <w:t>-</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w:t>
      </w:r>
      <w:r>
        <w:rPr>
          <w:lang w:val="en" w:eastAsia="en"/>
        </w:rPr>
        <w:tab/>
      </w:r>
      <w:r>
        <w:rPr>
          <w:lang w:val="el" w:eastAsia="el"/>
        </w:rPr>
        <w:t>Δ/νση ΑΠΕ και Εναλλακτικών Καυσίμων</w:t>
      </w:r>
    </w:p>
    <w:p>
      <w:pPr>
        <w:spacing w:before="240" w:after="240"/>
        <w:rPr>
          <w:lang w:val="el" w:eastAsia="el"/>
        </w:rPr>
      </w:pPr>
      <w:r>
        <w:rPr>
          <w:lang w:val="el" w:eastAsia="el"/>
        </w:rPr>
        <w:t>14. Ένωση Εμπόρων Υγρών Καυσίμων νομού Αττικής</w:t>
      </w:r>
    </w:p>
    <w:p>
      <w:pPr>
        <w:spacing w:before="240" w:after="240"/>
        <w:rPr>
          <w:lang w:val="el" w:eastAsia="el"/>
        </w:rPr>
      </w:pPr>
      <w:r>
        <w:rPr>
          <w:lang w:val="el" w:eastAsia="el"/>
        </w:rPr>
        <w:t>Πάροδος Ταύρου 41, ΤΚ 18233 Αθήνα</w:t>
      </w:r>
    </w:p>
    <w:p>
      <w:pPr>
        <w:spacing w:before="240" w:after="240"/>
        <w:rPr>
          <w:lang w:val="el" w:eastAsia="el"/>
        </w:rPr>
      </w:pPr>
      <w:r>
        <w:rPr>
          <w:lang w:val="el" w:eastAsia="el"/>
        </w:rPr>
        <w:t>15.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16. ΔΤΔ – Εγκεκριμένοι Οικονομικοί Φορείς</w:t>
      </w:r>
    </w:p>
    <w:p>
      <w:pPr>
        <w:spacing w:before="240" w:after="240"/>
        <w:rPr>
          <w:lang w:val="el" w:eastAsia="el"/>
        </w:rPr>
      </w:pPr>
      <w:r>
        <w:rPr>
          <w:lang w:val="el" w:eastAsia="el"/>
        </w:rPr>
        <w:t>17.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18.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w:t>
      </w:r>
    </w:p>
    <w:p>
      <w:pPr>
        <w:spacing w:before="240" w:after="240"/>
        <w:rPr>
          <w:lang w:val="el" w:eastAsia="el"/>
        </w:rPr>
      </w:pPr>
      <w:r>
        <w:rPr>
          <w:lang w:val="el" w:eastAsia="el"/>
        </w:rPr>
        <w:t>Χειμάρας 8Α, 15125</w:t>
      </w:r>
    </w:p>
    <w:p>
      <w:pPr>
        <w:spacing w:before="240" w:after="240"/>
        <w:rPr>
          <w:lang w:val="el" w:eastAsia="el"/>
        </w:rPr>
      </w:pPr>
      <w:r>
        <w:rPr>
          <w:lang w:val="el" w:eastAsia="el"/>
        </w:rPr>
        <w:t>19.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20. Σύνδεσμος Βιοκαυσίμων και Βιομάζας Ελλάδας (Σ.ΒΙ.Β.Ε.) (Με την παράκληση να ενημερώσει τα μέλη του) Ι. Τσαλουχίδη 4, 542 48 – Θεσσαλονίκη</w:t>
      </w:r>
    </w:p>
    <w:p>
      <w:pPr>
        <w:spacing w:before="240" w:after="240"/>
        <w:rPr>
          <w:lang w:val="el" w:eastAsia="el"/>
        </w:rPr>
      </w:pPr>
      <w:r>
        <w:rPr>
          <w:lang w:val="el" w:eastAsia="el"/>
        </w:rPr>
        <w:t>21. Σύνδεσμος Ελληνικών Χημικών Βιομηχανιών (Σ.Ε.Χ.Β.) (Με την παράκληση να ενημερώσει τα μέλη του) Βασιλέως Ηρακλείου 8, Τ.Κ. 10682 Αθήνα</w:t>
      </w:r>
    </w:p>
    <w:p>
      <w:pPr>
        <w:spacing w:before="240" w:after="240"/>
        <w:rPr>
          <w:lang w:val="el" w:eastAsia="el"/>
        </w:rPr>
      </w:pPr>
      <w:r>
        <w:rPr>
          <w:lang w:val="el" w:eastAsia="el"/>
        </w:rPr>
        <w:t>22.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lang w:val="el" w:eastAsia="el"/>
        </w:rPr>
        <w:t>23. 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lang w:val="el" w:eastAsia="el"/>
        </w:rPr>
        <w:t>24.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25. Σύλλογος Εκτελωνιστών – Τελωνειακών Αντιπροσώπων Πειραιώς – Αθηνών (ΣΥ.Ε.Τ.Α.Π.Α.)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26. Οικονομικό Επιμελητήριο Ελλάδος (Με την παράκληση να ενημερώσει τα μέλη του)</w:t>
      </w:r>
    </w:p>
    <w:p>
      <w:pPr>
        <w:spacing w:before="240" w:after="240"/>
        <w:rPr>
          <w:lang w:val="el" w:eastAsia="el"/>
        </w:rPr>
      </w:pPr>
      <w:r>
        <w:rPr>
          <w:lang w:val="el" w:eastAsia="el"/>
        </w:rPr>
        <w:t xml:space="preserve">Μητροπόλεως 12-14, ΤΚ 105 63 –Αθήνα, e-mail: </w:t>
      </w:r>
      <w:hyperlink r:id="rId9" w:history="1">
        <w:r>
          <w:rPr>
            <w:rStyle w:val="Hyperlink"/>
            <w:color w:val="0000EE"/>
            <w:u w:color="0000EE"/>
            <w:lang w:val="el" w:eastAsia="el"/>
          </w:rPr>
          <w:t>oee@oe-e.gr</w:t>
        </w:r>
      </w:hyperlink>
    </w:p>
    <w:p>
      <w:pPr>
        <w:spacing w:before="240" w:after="240"/>
        <w:rPr>
          <w:lang w:val="el" w:eastAsia="el"/>
        </w:rPr>
      </w:pPr>
      <w:r>
        <w:rPr>
          <w:lang w:val="el" w:eastAsia="el"/>
        </w:rPr>
        <w:t>27.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10" w:history="1">
        <w:r>
          <w:rPr>
            <w:rStyle w:val="Hyperlink"/>
            <w:color w:val="0000EE"/>
            <w:u w:color="0000EE"/>
            <w:lang w:val="el" w:eastAsia="el"/>
          </w:rPr>
          <w:t>keeuhcci@uhc.gr</w:t>
        </w:r>
      </w:hyperlink>
    </w:p>
    <w:p>
      <w:pPr>
        <w:spacing w:before="240" w:after="240"/>
        <w:rPr>
          <w:lang w:val="el" w:eastAsia="el"/>
        </w:rPr>
      </w:pPr>
      <w:r>
        <w:rPr>
          <w:lang w:val="el" w:eastAsia="el"/>
        </w:rPr>
        <w:t>28. Εμπορικό και Βιομηχανικό Επιμελητήριο Αθηνών (με την παράκληση να ενημερώσει τα μέλη του)</w:t>
      </w:r>
    </w:p>
    <w:p>
      <w:pPr>
        <w:spacing w:before="240" w:after="240"/>
        <w:rPr>
          <w:lang w:val="el" w:eastAsia="el"/>
        </w:rPr>
      </w:pPr>
      <w:r>
        <w:rPr>
          <w:lang w:val="el" w:eastAsia="el"/>
        </w:rPr>
        <w:t xml:space="preserve">Ακαδημίας 7, ΤΚ 106 71-Αθήνα ,e-mail: </w:t>
      </w:r>
      <w:hyperlink r:id="rId11" w:history="1">
        <w:r>
          <w:rPr>
            <w:rStyle w:val="Hyperlink"/>
            <w:color w:val="0000EE"/>
            <w:u w:color="0000EE"/>
            <w:lang w:val="el" w:eastAsia="el"/>
          </w:rPr>
          <w:t>info@acc.gr</w:t>
        </w:r>
      </w:hyperlink>
    </w:p>
    <w:p>
      <w:pPr>
        <w:spacing w:before="240" w:after="240"/>
        <w:rPr>
          <w:lang w:val="el" w:eastAsia="el"/>
        </w:rPr>
      </w:pPr>
      <w:r>
        <w:rPr>
          <w:lang w:val="el" w:eastAsia="el"/>
        </w:rPr>
        <w:t>29. Βιοτεχνικό Επιμελητήριο Αθηνών(Με την παράκληση να ενημερώσει τα μέλη του)</w:t>
      </w:r>
    </w:p>
    <w:p>
      <w:pPr>
        <w:spacing w:before="240" w:after="240"/>
        <w:rPr>
          <w:lang w:val="el" w:eastAsia="el"/>
        </w:rPr>
      </w:pPr>
      <w:r>
        <w:rPr>
          <w:lang w:val="el" w:eastAsia="el"/>
        </w:rPr>
        <w:t>Ακαδημίας 18, ΤΚ 106 71 – Αθήνα, e-mail:</w:t>
      </w:r>
      <w:hyperlink r:id="rId12" w:history="1">
        <w:r>
          <w:rPr>
            <w:rStyle w:val="Hyperlink"/>
            <w:color w:val="0000EE"/>
            <w:u w:color="0000EE"/>
            <w:lang w:val="el" w:eastAsia="el"/>
          </w:rPr>
          <w:t>info@acsmi.gr</w:t>
        </w:r>
      </w:hyperlink>
    </w:p>
    <w:p>
      <w:pPr>
        <w:spacing w:before="240" w:after="240"/>
        <w:rPr>
          <w:lang w:val="el" w:eastAsia="el"/>
        </w:rPr>
      </w:pPr>
      <w:r>
        <w:rPr>
          <w:lang w:val="el" w:eastAsia="el"/>
        </w:rPr>
        <w:t>30. Επαγγελματικό Επιμελητήριο Αθηνών(Με την παράκληση να ενημερώσει τα μέλη του)</w:t>
      </w:r>
    </w:p>
    <w:p>
      <w:pPr>
        <w:spacing w:before="240" w:after="240"/>
        <w:rPr>
          <w:lang w:val="el" w:eastAsia="el"/>
        </w:rPr>
      </w:pPr>
      <w:r>
        <w:rPr>
          <w:lang w:val="el" w:eastAsia="el"/>
        </w:rPr>
        <w:t>Πανεπιστημίου 44, ΤΚ 10679, Αθήνα Fax: 210 3619735, e-mail:</w:t>
      </w:r>
      <w:hyperlink r:id="rId13" w:history="1">
        <w:r>
          <w:rPr>
            <w:rStyle w:val="Hyperlink"/>
            <w:color w:val="0000EE"/>
            <w:u w:color="0000EE"/>
            <w:lang w:val="el" w:eastAsia="el"/>
          </w:rPr>
          <w:t>eea@eea.gr</w:t>
        </w:r>
      </w:hyperlink>
    </w:p>
    <w:p>
      <w:pPr>
        <w:spacing w:before="240" w:after="240"/>
        <w:rPr>
          <w:lang w:val="el" w:eastAsia="el"/>
        </w:rPr>
      </w:pPr>
      <w:r>
        <w:rPr>
          <w:lang w:val="el" w:eastAsia="el"/>
        </w:rPr>
        <w:t>31. Εμπορικό και Βιομηχανικό Επιμελητήριο Θεσσαλονίκης(Με την παράκληση να ενημερώσει τα μέλη του)</w:t>
      </w:r>
    </w:p>
    <w:p>
      <w:pPr>
        <w:spacing w:before="240" w:after="240"/>
        <w:rPr>
          <w:lang w:val="el" w:eastAsia="el"/>
        </w:rPr>
      </w:pPr>
      <w:r>
        <w:rPr>
          <w:lang w:val="el" w:eastAsia="el"/>
        </w:rPr>
        <w:t xml:space="preserve">Τσιμισκή 29, ΤΚ 54624, ΘΕΣΣΑΛΟΝΙΚΗ, Fax: 370114 -370166, e-mail: </w:t>
      </w:r>
      <w:hyperlink r:id="rId14" w:history="1">
        <w:r>
          <w:rPr>
            <w:rStyle w:val="Hyperlink"/>
            <w:color w:val="0000EE"/>
            <w:u w:color="0000EE"/>
            <w:lang w:val="el" w:eastAsia="el"/>
          </w:rPr>
          <w:t>root@ebeth.gr</w:t>
        </w:r>
      </w:hyperlink>
    </w:p>
    <w:p>
      <w:pPr>
        <w:spacing w:before="240" w:after="240"/>
        <w:rPr>
          <w:lang w:val="el" w:eastAsia="el"/>
        </w:rPr>
      </w:pPr>
      <w:r>
        <w:rPr>
          <w:lang w:val="el" w:eastAsia="el"/>
        </w:rPr>
        <w:t>32. Βιοτεχνικό Επιμελητήριο Θεσσαλονίκης (Με την παράκληση να ενημερώσει τα μέλη του)</w:t>
      </w:r>
    </w:p>
    <w:p>
      <w:pPr>
        <w:spacing w:before="240" w:after="240"/>
        <w:rPr>
          <w:lang w:val="el" w:eastAsia="el"/>
        </w:rPr>
      </w:pPr>
      <w:r>
        <w:rPr>
          <w:lang w:val="el" w:eastAsia="el"/>
        </w:rPr>
        <w:t xml:space="preserve">Αριστοτέλους 27 ΤΚ 54624 ΘΕΣΣΑΛΟΝΙΚΗ Fax: 232667, 281635 e-mail: </w:t>
      </w:r>
      <w:hyperlink r:id="rId15" w:history="1">
        <w:r>
          <w:rPr>
            <w:rStyle w:val="Hyperlink"/>
            <w:color w:val="0000EE"/>
            <w:u w:color="0000EE"/>
            <w:lang w:val="el" w:eastAsia="el"/>
          </w:rPr>
          <w:t>info@veth.gov.gr</w:t>
        </w:r>
      </w:hyperlink>
    </w:p>
    <w:p>
      <w:pPr>
        <w:spacing w:before="240" w:after="240"/>
        <w:rPr>
          <w:lang w:val="el" w:eastAsia="el"/>
        </w:rPr>
      </w:pPr>
      <w:r>
        <w:rPr>
          <w:lang w:val="el" w:eastAsia="el"/>
        </w:rPr>
        <w:t>33. Επαγγελματικό Επιμελητήριο Θεσσαλονίκης (Με την παράκληση να ενημερώσει τα μέλη του)</w:t>
      </w:r>
    </w:p>
    <w:p>
      <w:pPr>
        <w:spacing w:before="240" w:after="240"/>
        <w:rPr>
          <w:lang w:val="el" w:eastAsia="el"/>
        </w:rPr>
      </w:pPr>
      <w:r>
        <w:rPr>
          <w:lang w:val="el" w:eastAsia="el"/>
        </w:rPr>
        <w:t>Αριστοτέλους 27, ΤΚ 54624 ΘΕΣΣΑΛΟΝΙΚΗ Fax: 271649, 257283</w:t>
      </w:r>
    </w:p>
    <w:p>
      <w:pPr>
        <w:spacing w:before="240" w:after="240"/>
        <w:rPr>
          <w:lang w:val="el" w:eastAsia="el"/>
        </w:rPr>
      </w:pPr>
      <w:r>
        <w:rPr>
          <w:lang w:val="el" w:eastAsia="el"/>
        </w:rPr>
        <w:t>34. Σύνδεσμος Βιομηχανιών Αττικής &amp; Πειραιά(Με την παράκληση να ενημερώσει τα μέλη του)</w:t>
      </w:r>
    </w:p>
    <w:p>
      <w:pPr>
        <w:spacing w:before="240" w:after="240"/>
        <w:rPr>
          <w:lang w:val="el" w:eastAsia="el"/>
        </w:rPr>
      </w:pPr>
      <w:r>
        <w:rPr>
          <w:lang w:val="el" w:eastAsia="el"/>
        </w:rPr>
        <w:t>Αμερικής 10 Τ.Κ. 10671 Αθήνα</w:t>
      </w:r>
    </w:p>
    <w:p>
      <w:pPr>
        <w:spacing w:before="240" w:after="240"/>
        <w:rPr>
          <w:lang w:val="el" w:eastAsia="el"/>
        </w:rPr>
      </w:pPr>
      <w:r>
        <w:rPr>
          <w:lang w:val="el" w:eastAsia="el"/>
        </w:rPr>
        <w:t>35. Σύνδεσμος Βιομηχανιών Βορείου Ελλάδος(Με την παράκληση να ενημερώσει τα μέλη του)</w:t>
      </w:r>
    </w:p>
    <w:p>
      <w:pPr>
        <w:spacing w:before="240" w:after="240"/>
        <w:rPr>
          <w:lang w:val="el" w:eastAsia="el"/>
        </w:rPr>
      </w:pPr>
      <w:r>
        <w:rPr>
          <w:lang w:val="el" w:eastAsia="el"/>
        </w:rPr>
        <w:t>Πλ. Μοριχόβου 1 Τ.Κ. 54625 Θεσσαλονίκη</w:t>
      </w:r>
    </w:p>
    <w:p>
      <w:pPr>
        <w:spacing w:before="240" w:after="240"/>
        <w:rPr>
          <w:lang w:val="el" w:eastAsia="el"/>
        </w:rPr>
      </w:pPr>
      <w:r>
        <w:rPr>
          <w:lang w:val="el" w:eastAsia="el"/>
        </w:rPr>
        <w:t>36.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37. Σύνδεσμος Επιχειρήσεων και Βιομηχανιών (ΣΕΒ) (Με την παράκληση να ενημερώσει τα μέλη του) Ξενοφώντος 5, Τ.Κ. 105 57 Αθήνα, e-mail:</w:t>
      </w:r>
      <w:hyperlink r:id="rId16" w:history="1">
        <w:r>
          <w:rPr>
            <w:rStyle w:val="Hyperlink"/>
            <w:color w:val="0000EE"/>
            <w:u w:color="0000EE"/>
            <w:lang w:val="el" w:eastAsia="el"/>
          </w:rPr>
          <w:t>info@sev.org.gr</w:t>
        </w:r>
      </w:hyperlink>
    </w:p>
    <w:p>
      <w:pPr>
        <w:spacing w:before="240" w:after="240"/>
        <w:rPr>
          <w:lang w:val="el" w:eastAsia="el"/>
        </w:rPr>
      </w:pPr>
      <w:r>
        <w:rPr>
          <w:lang w:val="el" w:eastAsia="el"/>
        </w:rPr>
        <w:t>38. Ρυθμιστική Αρχή Ενέργειας (Ρ.Α.Ε.)</w:t>
      </w:r>
    </w:p>
    <w:p>
      <w:pPr>
        <w:spacing w:before="240" w:after="240"/>
        <w:rPr>
          <w:lang w:val="el" w:eastAsia="el"/>
        </w:rPr>
      </w:pPr>
      <w:r>
        <w:rPr>
          <w:lang w:val="el" w:eastAsia="el"/>
        </w:rPr>
        <w:t>39. ΓΣΕΒΕΕ</w:t>
      </w:r>
    </w:p>
    <w:p>
      <w:pPr>
        <w:spacing w:before="240" w:after="240"/>
        <w:rPr>
          <w:lang w:val="el" w:eastAsia="el"/>
        </w:rPr>
      </w:pPr>
      <w:r>
        <w:rPr>
          <w:lang w:val="el" w:eastAsia="el"/>
        </w:rPr>
        <w:t xml:space="preserve">Αριστοτέλους 46, Τ.Κ. 104 33 Αθήνα, e-mail: </w:t>
      </w:r>
      <w:hyperlink r:id="rId17" w:history="1">
        <w:r>
          <w:rPr>
            <w:rStyle w:val="Hyperlink"/>
            <w:color w:val="0000EE"/>
            <w:u w:color="0000EE"/>
            <w:lang w:val="el" w:eastAsia="el"/>
          </w:rPr>
          <w:t>info@gsevee.gr</w:t>
        </w:r>
      </w:hyperlink>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Γραφείο Γεν. Δ/ντή Γενικού Χημείου Κράτους</w:t>
      </w:r>
    </w:p>
    <w:p>
      <w:pPr>
        <w:spacing w:before="240" w:after="240"/>
        <w:rPr>
          <w:lang w:val="el" w:eastAsia="el"/>
        </w:rPr>
      </w:pPr>
      <w:r>
        <w:rPr>
          <w:lang w:val="el" w:eastAsia="el"/>
        </w:rPr>
        <w:t>4. Γραφείο Γεν. Δ/ντη Ηλεκτρονικής Διακυβέρνησης και Ανθρωπίνου Δυναμικού</w:t>
      </w:r>
    </w:p>
    <w:p>
      <w:pPr>
        <w:spacing w:before="240" w:after="240"/>
        <w:rPr>
          <w:lang w:val="el" w:eastAsia="el"/>
        </w:rPr>
      </w:pPr>
      <w:r>
        <w:rPr>
          <w:lang w:val="el" w:eastAsia="el"/>
        </w:rPr>
        <w:t>5. Γενική Δ/νση Ηλεκτρονικής Διακυβέρνησης και Ανθρωπίνου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Α.Α.Δ.Ε.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6.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7.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Ηλεκτρονικού Τελωνείου</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euhcci@uhc.gr" TargetMode="External" /><Relationship Id="rId11" Type="http://schemas.openxmlformats.org/officeDocument/2006/relationships/hyperlink" Target="mailto:info@acc.gr" TargetMode="External" /><Relationship Id="rId12" Type="http://schemas.openxmlformats.org/officeDocument/2006/relationships/hyperlink" Target="mailto:info@acsmi.gr" TargetMode="External" /><Relationship Id="rId13" Type="http://schemas.openxmlformats.org/officeDocument/2006/relationships/hyperlink" Target="mailto:eea@eea.gr" TargetMode="External" /><Relationship Id="rId14" Type="http://schemas.openxmlformats.org/officeDocument/2006/relationships/hyperlink" Target="mailto:root@ebeth.gr" TargetMode="External" /><Relationship Id="rId15" Type="http://schemas.openxmlformats.org/officeDocument/2006/relationships/hyperlink" Target="mailto:info@veth.gov.gr" TargetMode="External" /><Relationship Id="rId16" Type="http://schemas.openxmlformats.org/officeDocument/2006/relationships/hyperlink" Target="mailto:info@sev.org.gr" TargetMode="External" /><Relationship Id="rId17" Type="http://schemas.openxmlformats.org/officeDocument/2006/relationships/hyperlink" Target="mailto:info@gsevee.gr"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mailto:petrochemicals@gcsl.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secr_icis@aade.gr" TargetMode="External" /><Relationship Id="rId9" Type="http://schemas.openxmlformats.org/officeDocument/2006/relationships/hyperlink" Target="mailto:oee@oe-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