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Ψ1Δ346ΜΠ3Ζ-ΗΩ8</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ΕΦΑΡΜΟΓΗΣ ΑΜΕΣΗΣ</w:t>
      </w:r>
    </w:p>
    <w:p>
      <w:pPr>
        <w:spacing w:before="240" w:after="240"/>
        <w:rPr>
          <w:lang w:val="el" w:eastAsia="el"/>
        </w:rPr>
      </w:pPr>
      <w:r>
        <w:rPr>
          <w:b/>
          <w:bCs/>
          <w:lang w:val="el" w:eastAsia="el"/>
        </w:rPr>
        <w:t>ΦΟΡΟΛΟΓΙΑΣ</w:t>
      </w:r>
    </w:p>
    <w:p>
      <w:pPr>
        <w:spacing w:before="240" w:after="240"/>
        <w:rPr>
          <w:lang w:val="el" w:eastAsia="el"/>
        </w:rPr>
      </w:pPr>
      <w:r>
        <w:rPr>
          <w:b/>
          <w:bCs/>
          <w:lang w:val="el" w:eastAsia="el"/>
        </w:rPr>
        <w:t>ΤΜΗΜΑΤΑ Β΄, 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 : 10184 Αθήνα</w:t>
      </w:r>
    </w:p>
    <w:p>
      <w:pPr>
        <w:spacing w:before="240" w:after="240"/>
        <w:rPr>
          <w:lang w:val="el" w:eastAsia="el"/>
        </w:rPr>
      </w:pPr>
      <w:r>
        <w:rPr>
          <w:lang w:val="el" w:eastAsia="el"/>
        </w:rPr>
        <w:t>Τηλέφωνο : 210 - 3375312</w:t>
      </w:r>
    </w:p>
    <w:p>
      <w:pPr>
        <w:spacing w:before="240" w:after="240"/>
        <w:rPr>
          <w:lang w:val="el" w:eastAsia="el"/>
        </w:rPr>
      </w:pPr>
      <w:r>
        <w:rPr>
          <w:lang w:val="el" w:eastAsia="el"/>
        </w:rPr>
        <w:t>Fax : 210 - 3375001</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d12.b@yo.syzefxis.gov.gr</w:t>
        </w:r>
      </w:hyperlink>
    </w:p>
    <w:p>
      <w:pPr>
        <w:spacing w:before="240" w:after="240"/>
        <w:rPr>
          <w:lang w:val="el" w:eastAsia="el"/>
        </w:rPr>
      </w:pPr>
      <w:r>
        <w:rPr>
          <w:b/>
          <w:bCs/>
          <w:lang w:val="el" w:eastAsia="el"/>
        </w:rPr>
        <w:t>ΘΕΜΑ: Συμπλήρωση της ΠΟΛ.1103/2015 εγκυκλίου αναφορικά με την φορολογική αντιμετώπιση της ανέγερσης κτίσματος ή βελτιώσεων και επεκτάσεων με δαπάνες του μισθωτή σε ακίνητο κυριότητας του εκμισθωτή, σε περίπτωση πρόωρης λύσης της μίσθωσης.</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Με την ΠΟΛ.1103/2015 εγκύκλιο, με την οποία δόθηκαν διευκρινίσεις σχετικά με τη φορολογική αντιμετώπιση της ανέγερσης κτίσματος ή βελτιώσεων και επεκτάσεων με δαπάνες του μισθωτή σε ακίνητο κυριότητας του εκμισθωτή, με βάση τις διατάξεις του ν. 4172/2013, διευκρινίσθηκε ότι οι δαπάνες που διενεργήθηκαν από τον μισθωτή για την ανέγερση κτίσματος σε ακίνητο κυριότητας του εκμισθωτή εκπίπτουν από τα ακαθάριστα έσοδα του μισθωτή ισόποσα επιμεριζόμενες στα έτη της μίσθωσης, καθότι η ωφέλεια από τη χρήση του μισθίου εκτείνεται σε περισσότερα του ενός έτη. Δεδομένου ότι οι δαπάνες για την πραγματοποίηση βελτιώσεων ή επεκτάσεων δεν διαφέρουν ουσιωδώς από τις δαπάνες ανέγερσης κτίσματος, τα ανωτέρω εφαρμόζονται και για τις δαπάνες αυτές (βελτιώσεων και επεκτάσεων).</w:t>
      </w:r>
    </w:p>
    <w:p>
      <w:pPr>
        <w:spacing w:before="240" w:after="240"/>
        <w:rPr>
          <w:lang w:val="el" w:eastAsia="el"/>
        </w:rPr>
      </w:pPr>
      <w:r>
        <w:rPr>
          <w:lang w:val="el" w:eastAsia="el"/>
        </w:rPr>
        <w:t>2. Επίσης, όπως έχει διευκρινισθεί με την ΠΟΛ.1069/2015 εγκύκλιό μας, σε περίπτωση πρόωρης λύσης της σύμβασης μίσθωσης, το σύνολο του υπολειπόμενου ποσού των δαπανών που έχει καταβληθεί για τη βελτίωση ή επέκταση που απομένει προς κατανομή θα δηλωθεί εφάπαξ από τον εκμισθωτή ως εισόδημα από ακίνητα στο φορολογικό έτος που επήλθε η λύση.</w:t>
      </w:r>
    </w:p>
    <w:p>
      <w:pPr>
        <w:spacing w:before="240" w:after="240"/>
        <w:rPr>
          <w:lang w:val="el" w:eastAsia="el"/>
        </w:rPr>
      </w:pPr>
      <w:r>
        <w:rPr>
          <w:lang w:val="el" w:eastAsia="el"/>
        </w:rPr>
        <w:t>3. Με βάση όλα όσα αναφέρθηκαν ανωτέρω, τυχόν αναπόσβεστο υπόλοιπο δαπανών ανέγερσης κτίσματος ή βελτιώσεων και επεκτάσεων από τον μισθωτή σε ακίνητο κυριότητας του εκμισθωτή, κατά τον χρόνο πρόωρης λύσης της σύμβασης, μεταφέρεται σωρευτικά στα φορολογικά αποτελέσματα του φορολογικού έτους που επήλθε η λύση της μίσθωσης.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Επιχειρησιακή Δ/νση ΣΔΟΕ Αττικής &amp; Επιχειρησιακή Δ/νση ΣΔΟΕ Μακεδονίας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Κ’,ΚΑ’, ΚΒ’ και ΚΓ’</w:t>
      </w:r>
    </w:p>
    <w:p>
      <w:pPr>
        <w:spacing w:before="240" w:after="240"/>
        <w:rPr>
          <w:lang w:val="el" w:eastAsia="el"/>
        </w:rPr>
      </w:pPr>
      <w:r>
        <w:rPr>
          <w:lang w:val="el" w:eastAsia="el"/>
        </w:rPr>
        <w:t>2. Υπουργείο Ανάπτυξης και Επενδύσεων, Γενική Γραμματεία Εμπορίου &amp; Προστασίας Καταναλωτή, Γενική Δ/νση Αγοράς, Δ/νση Εταιρειών, Πλ. Κάνιγγος, Τ.Κ. 101</w:t>
      </w:r>
    </w:p>
    <w:p>
      <w:pPr>
        <w:spacing w:before="240" w:after="240"/>
        <w:rPr>
          <w:lang w:val="el" w:eastAsia="el"/>
        </w:rPr>
      </w:pPr>
      <w:r>
        <w:rPr>
          <w:lang w:val="el" w:eastAsia="el"/>
        </w:rPr>
        <w:t>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Τ.Κ. 105 62, Αθήνα</w:t>
      </w:r>
    </w:p>
    <w:p>
      <w:pPr>
        <w:spacing w:before="240" w:after="240"/>
        <w:rPr>
          <w:lang w:val="el" w:eastAsia="el"/>
        </w:rPr>
      </w:pPr>
      <w:r>
        <w:rPr>
          <w:lang w:val="el" w:eastAsia="el"/>
        </w:rPr>
        <w:t>4. ΔΤΔ-Εγκεκριμένοι Οικονομικοί Φορείς</w:t>
      </w:r>
    </w:p>
    <w:p>
      <w:pPr>
        <w:spacing w:before="240" w:after="240"/>
        <w:rPr>
          <w:lang w:val="el" w:eastAsia="el"/>
        </w:rPr>
      </w:pPr>
      <w:r>
        <w:rPr>
          <w:lang w:val="el" w:eastAsia="el"/>
        </w:rPr>
        <w:t>5. Γραφείο κ. Υπουργού Οικονομικών</w:t>
      </w:r>
    </w:p>
    <w:p>
      <w:pPr>
        <w:spacing w:before="240" w:after="240"/>
        <w:rPr>
          <w:lang w:val="el" w:eastAsia="el"/>
        </w:rPr>
      </w:pPr>
      <w:r>
        <w:rPr>
          <w:lang w:val="el" w:eastAsia="el"/>
        </w:rPr>
        <w:t>6. Γραφείο κ.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Εφαρμογής Άμεσης Φορολογίας – Τμήματα Α’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