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Ψ54Θ46ΜΠ3Ζ-Ζ75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 ΦΟΡΟΛΟΓΙΑΣ</w:t>
      </w:r>
    </w:p>
    <w:p>
      <w:pPr>
        <w:pStyle w:val="PreambelText"/>
        <w:spacing w:before="240" w:after="240"/>
        <w:rPr>
          <w:lang w:val="el" w:eastAsia="el"/>
        </w:rPr>
      </w:pPr>
      <w:r>
        <w:rPr>
          <w:b/>
          <w:bCs/>
          <w:lang w:val="el" w:eastAsia="el"/>
        </w:rPr>
        <w:t>ΤΜΗΜΑΤΑ: Β΄, Α΄</w:t>
      </w:r>
    </w:p>
    <w:p>
      <w:pPr>
        <w:pStyle w:val="PreambelText"/>
        <w:spacing w:before="240" w:after="240"/>
        <w:rPr>
          <w:lang w:val="el" w:eastAsia="el"/>
        </w:rPr>
      </w:pPr>
      <w:r>
        <w:rPr>
          <w:lang w:val="el" w:eastAsia="el"/>
        </w:rPr>
        <w:t xml:space="preserve">2. </w:t>
      </w:r>
      <w:r>
        <w:rPr>
          <w:b/>
          <w:bCs/>
          <w:lang w:val="el" w:eastAsia="el"/>
        </w:rPr>
        <w:t>ΔΙΕΥΘΥΝΣΗ ΕΦΑΡΜΟΓΗΣ ΦΟΡΟΛΟΓΙΑΣ ΚΕΦΑΛΑΙΟΥ ΚΑΙ ΠΕΡΙΟΥΣΙΟΛΟΓΙΟΥ ΤΜΗΜΑΤΑ: Α΄, Β΄</w:t>
      </w:r>
    </w:p>
    <w:p>
      <w:pPr>
        <w:pStyle w:val="PreambelText"/>
        <w:spacing w:before="240" w:after="240"/>
        <w:rPr>
          <w:lang w:val="el" w:eastAsia="el"/>
        </w:rPr>
      </w:pPr>
      <w:r>
        <w:rPr>
          <w:lang w:val="el" w:eastAsia="el"/>
        </w:rPr>
        <w:t xml:space="preserve">3. </w:t>
      </w:r>
      <w:r>
        <w:rPr>
          <w:b/>
          <w:bCs/>
          <w:lang w:val="el" w:eastAsia="el"/>
        </w:rPr>
        <w:t>ΔΙΕΘΥΝΣΗ ΕΦΑΡΜΟΓΗΣ ΕΜΜΕΣΗΣ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b/>
          <w:bCs/>
          <w:lang w:val="el" w:eastAsia="el"/>
        </w:rPr>
        <w:t>ΘΕΜΑ: Κοινοποίηση των διατάξεων των άρθρων 60 και 108 του ν.4623/2019 (ΦΕΚ Α΄ 134).</w:t>
      </w:r>
    </w:p>
    <w:p>
      <w:pPr>
        <w:spacing w:before="240" w:after="240"/>
        <w:rPr>
          <w:lang w:val="el" w:eastAsia="el"/>
        </w:rPr>
      </w:pPr>
      <w:r>
        <w:rPr>
          <w:lang w:val="el" w:eastAsia="el"/>
        </w:rPr>
        <w:t>Σας κοινοποιούμε τις διατάξεις των άρθρων 60 και 108 του ν.4623/2019. Ειδικότερα:</w:t>
      </w:r>
    </w:p>
    <w:p>
      <w:pPr>
        <w:spacing w:before="240" w:after="240"/>
        <w:rPr>
          <w:lang w:val="el" w:eastAsia="el"/>
        </w:rPr>
      </w:pPr>
      <w:r>
        <w:rPr>
          <w:lang w:val="el" w:eastAsia="el"/>
        </w:rPr>
        <w:t xml:space="preserve">I. </w:t>
      </w:r>
      <w:r>
        <w:rPr>
          <w:b/>
          <w:bCs/>
          <w:lang w:val="el" w:eastAsia="el"/>
        </w:rPr>
        <w:t>Άρθρο 60 ν.4623/2019</w:t>
      </w:r>
    </w:p>
    <w:p>
      <w:pPr>
        <w:spacing w:before="240" w:after="240"/>
        <w:rPr>
          <w:lang w:val="el" w:eastAsia="el"/>
        </w:rPr>
      </w:pPr>
      <w:r>
        <w:rPr>
          <w:lang w:val="el" w:eastAsia="el"/>
        </w:rPr>
        <w:t>1. Με τις διατάξεις της παρ.1 του άρθρου 60 του ν.4623/2019 συνιστάται νομικό πρόσωπο ιδιωτικού δικαίου μη κερδοσκοπικού χαρακτήρα με την επωνυμία «ΕΛΛΗΝΙΚΟ ΚΕΝΤΡΟ ΔΙΑΣΤΗΜΑΤΟΣ» και τον διακριτικό τίτλο «ΕΛ.ΚΕ.Δ.» στο εξής. Στις διεθνείς συναλλαγές, η επωνυμία του ΕΛ.ΚΕ.Δ. αποδίδεται στα αγγλικά ως «HELLENIC SPACE CENTER».</w:t>
      </w:r>
    </w:p>
    <w:p>
      <w:pPr>
        <w:spacing w:before="240" w:after="240"/>
        <w:rPr>
          <w:lang w:val="el" w:eastAsia="el"/>
        </w:rPr>
      </w:pPr>
      <w:r>
        <w:rPr>
          <w:lang w:val="el" w:eastAsia="el"/>
        </w:rPr>
        <w:t>2. Περαιτέρω, με τις διατάξεις της παρ.5 του ίδιου άρθρου και νόμου ορίζεται ότι το ΕΛ.ΚΕ.Δ. ανήκει στον ευρύτερο Δημόσιο Τομέα και λειτουργεί προς όφελος του δημοσίου συμφέροντος και διέπεται από τις διατάξεις του νόμου αυτού και του Εσωτερικού Κανονισμού Λειτουργίας του. Το ΕΛ.ΚΕ.Δ. απολαμβάνει όλων των διοικητικών, οικονομικών, δικαστικών, ουσιαστικού και δικονομικού δικαίου προνομίων και ατελειών του Δημοσίου.</w:t>
      </w:r>
    </w:p>
    <w:p>
      <w:pPr>
        <w:spacing w:before="240" w:after="240"/>
        <w:rPr>
          <w:lang w:val="el" w:eastAsia="el"/>
        </w:rPr>
      </w:pPr>
      <w:r>
        <w:rPr>
          <w:lang w:val="el" w:eastAsia="el"/>
        </w:rPr>
        <w:t>3. Εξάλλου, με τις διατάξεις της παρ.6 του ίδιου άρθρου ορίζεται μεταξύ άλλων ότι ειδικά για τον φόρο εισοδήματος το ΕΛ.ΚΕ.Δ. απαλλάσσεται αυτού, με εξαίρεση το εισόδημα που αποκτά από κεφάλαιο και υπεραξία μεταβίβασης κεφαλαίου, σύμφωνα με την περίπτωση α΄ του άρθρου 46 του ν.4172/2013.</w:t>
      </w:r>
    </w:p>
    <w:p>
      <w:pPr>
        <w:spacing w:before="240" w:after="240"/>
        <w:rPr>
          <w:lang w:val="el" w:eastAsia="el"/>
        </w:rPr>
      </w:pPr>
      <w:r>
        <w:rPr>
          <w:lang w:val="el" w:eastAsia="el"/>
        </w:rPr>
        <w:t>Επίσης, με την ίδια παράγραφο τίθεται εξαίρεση από τη θεσπιζόμενη απαλλαγή, σε περίπτωση που το ΕΛ.ΚΕ.Δ. αποκτά λόγω δωρεάς, κληρονομιάς ή μεταβίβασης με επαχθή αιτία, στοιχεία είτε του ενεργητικού, είτε του παθητικού ή εμπράγματα δικαιώματα. Επομένως, για τις σχετικές πράξεις και συμφωνίες που καταρτίζονται, εφαρμόζεται η οικεία φορολογική νομοθεσία και επιβάλλεται ο σχετικός φόρος δωρεάς, κληρονομιάς ή μεταβίβασης ακινήτων κατά περίπτωση.</w:t>
      </w:r>
    </w:p>
    <w:p>
      <w:pPr>
        <w:spacing w:before="240" w:after="240"/>
        <w:rPr>
          <w:lang w:val="el" w:eastAsia="el"/>
        </w:rPr>
      </w:pPr>
      <w:r>
        <w:rPr>
          <w:lang w:val="el" w:eastAsia="el"/>
        </w:rPr>
        <w:t>Όσον αφορά δε στον Φ.Π.Α., εφαρμόζονται οι οικείες διατάξεις του Κώδικα Φ.Π.Α. (κυρ. ν.2859/2000), όπως ισχύουν.</w:t>
      </w:r>
    </w:p>
    <w:p>
      <w:pPr>
        <w:spacing w:before="240" w:after="240"/>
        <w:rPr>
          <w:lang w:val="el" w:eastAsia="el"/>
        </w:rPr>
      </w:pPr>
      <w:r>
        <w:rPr>
          <w:lang w:val="el" w:eastAsia="el"/>
        </w:rPr>
        <w:t>4. Η ισχύς του άρθρου 60 αρχίζει από 9.8.2019.</w:t>
      </w:r>
    </w:p>
    <w:p>
      <w:pPr>
        <w:spacing w:before="240" w:after="240"/>
        <w:rPr>
          <w:lang w:val="el" w:eastAsia="el"/>
        </w:rPr>
      </w:pPr>
      <w:r>
        <w:rPr>
          <w:b/>
          <w:bCs/>
          <w:lang w:val="el" w:eastAsia="el"/>
        </w:rPr>
        <w:t>ΙΙ. Άρθρο 108 ν.4623/2019</w:t>
      </w:r>
    </w:p>
    <w:p>
      <w:pPr>
        <w:spacing w:before="240" w:after="240"/>
        <w:rPr>
          <w:lang w:val="el" w:eastAsia="el"/>
        </w:rPr>
      </w:pPr>
      <w:r>
        <w:rPr>
          <w:lang w:val="el" w:eastAsia="el"/>
        </w:rPr>
        <w:t>Με το άρθρο 108 του νόμου αυτού τροποποιούνται οι διατάξεις του άρθρου 17 του ν.4174/2013 (Α΄ 170) σχετικά με το φορολογικό απόρρητο. Ειδικότερα:</w:t>
      </w:r>
    </w:p>
    <w:p>
      <w:pPr>
        <w:spacing w:before="240" w:after="240"/>
        <w:rPr>
          <w:lang w:val="el" w:eastAsia="el"/>
        </w:rPr>
      </w:pPr>
      <w:r>
        <w:rPr>
          <w:lang w:val="el" w:eastAsia="el"/>
        </w:rPr>
        <w:t>1. Με την παράγραφο 1 του άρθρου 108 του νόμου αυτού τροποποιείται η περίπτωση ε΄ της παραγράφου 1 του άρθρου 17 του ν.4174/2013, ούτως ώστε να αίρεται το φορολογικό απόρρητο και στην περίπτωση που απαιτείται να εντοπιστούν πηγές αποπληρωμής των απαιτήσεων υπηρεσιών των φορέων Γενικής Κυβέρνησης έναντι υποχρεώσεων των φορολογουμένων προς αυτούς, εφόσον κρίνεται αναγκαίο από τη Φορολογική Διοίκηση.</w:t>
      </w:r>
    </w:p>
    <w:p>
      <w:pPr>
        <w:spacing w:before="240" w:after="240"/>
        <w:rPr>
          <w:lang w:val="el" w:eastAsia="el"/>
        </w:rPr>
      </w:pPr>
      <w:r>
        <w:rPr>
          <w:lang w:val="el" w:eastAsia="el"/>
        </w:rPr>
        <w:t>2. Με την παράγραφο 2 του άρθρου 108 του νόμου αυτού μετά την παράγραφο 1Α του άρθρου 17 του ν.4174/2013 προστίθεται παράγραφος 1Β ως εξής:</w:t>
      </w:r>
    </w:p>
    <w:p>
      <w:pPr>
        <w:spacing w:before="240" w:after="240"/>
        <w:rPr>
          <w:lang w:val="el" w:eastAsia="el"/>
        </w:rPr>
      </w:pPr>
      <w:r>
        <w:rPr>
          <w:lang w:val="el" w:eastAsia="el"/>
        </w:rPr>
        <w:t>«1Β. Από τον περιορισμό της παραγράφου 1, αναφορικά με τα στοιχεία τα οποία τα πρόσωπα της παραγράφου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p>
    <w:p>
      <w:pPr>
        <w:spacing w:before="240" w:after="240"/>
        <w:rPr>
          <w:lang w:val="el" w:eastAsia="el"/>
        </w:rPr>
      </w:pPr>
      <w:r>
        <w:rPr>
          <w:lang w:val="el" w:eastAsia="el"/>
        </w:rPr>
        <w:t>α) για τα φυσικά πρόσωπα: Αριθμός Φορολογικού Μητρώου (Α.Φ.Μ.), Δημόσια Οικονομική Υπηρεσία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 β) για τα νομικά πρόσωπα και τις νομικές οντότητες: Αριθμός Φορολογικού Μητρώου (Α.Φ.Μ.), Δημόσια Οικονομική Υπηρεσία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p>
    <w:p>
      <w:pPr>
        <w:spacing w:before="240" w:after="240"/>
        <w:rPr>
          <w:lang w:val="el" w:eastAsia="el"/>
        </w:rPr>
      </w:pPr>
      <w:r>
        <w:rPr>
          <w:lang w:val="el" w:eastAsia="el"/>
        </w:rPr>
        <w:t>3. Με την παράγραφο 3 του άρθρου 108 του νόμου αυτού μετά την παράγραφο 2 του άρθρου 17 του ν.4174/2013, προστίθεται παράγραφος 2Α ως εξής:</w:t>
      </w:r>
    </w:p>
    <w:p>
      <w:pPr>
        <w:spacing w:before="240" w:after="240"/>
        <w:rPr>
          <w:lang w:val="el" w:eastAsia="el"/>
        </w:rPr>
      </w:pPr>
      <w:r>
        <w:rPr>
          <w:lang w:val="el" w:eastAsia="el"/>
        </w:rPr>
        <w:t>«2Α. Τα πρόσωπα της παραγράφου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Αριθμό Φορολογικού Μητρώου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αλλά και του ευρύτερου Δημόσιου Τομέα κατά την έννοια του άρθρου 3 του ν.3979/2011 (Α΄ 138). Η διαλειτουργικότητα του προηγούμενου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Η Ανεξάρτητη Αρχή Δημοσίων Εσόδων υποχρεούται να απαντήσει εντός ενός (1) μηνός από την παραλαβή της παραπάνω αίτησης και διαβιβάζει τα δεδομένα, εφόσον πληρούνται οι προϋποθέσεις του παρόντος άρθρου.».</w:t>
      </w:r>
    </w:p>
    <w:p>
      <w:pPr>
        <w:spacing w:before="240" w:after="240"/>
        <w:rPr>
          <w:lang w:val="el" w:eastAsia="el"/>
        </w:rPr>
      </w:pPr>
      <w:r>
        <w:rPr>
          <w:lang w:val="el" w:eastAsia="el"/>
        </w:rPr>
        <w:t>4. Με την παράγραφο 4 του άρθρου 108 του νόμου αυτού η παράγραφος 5 του άρθρου 17 του ν.4174/2013, όπως ισχύει, αντικαθίσταται ως εξής:</w:t>
      </w:r>
    </w:p>
    <w:p>
      <w:pPr>
        <w:spacing w:before="240" w:after="240"/>
        <w:rPr>
          <w:lang w:val="el" w:eastAsia="el"/>
        </w:rPr>
      </w:pPr>
      <w:r>
        <w:rPr>
          <w:lang w:val="el" w:eastAsia="el"/>
        </w:rPr>
        <w:t>«5.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φορολογουμένου, η οποία δύναται να ανακληθεί.».</w:t>
      </w:r>
    </w:p>
    <w:p>
      <w:pPr>
        <w:spacing w:before="240" w:after="240"/>
        <w:rPr>
          <w:lang w:val="el" w:eastAsia="el"/>
        </w:rPr>
      </w:pPr>
      <w:r>
        <w:rPr>
          <w:lang w:val="el" w:eastAsia="el"/>
        </w:rPr>
        <w:t>5. Η ισχύς του άρθρου 108 αρχίζει από 9.8.2019.</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Επιχειρησιακή Δ/νση ΣΔΟΕ Αττικής &amp; Επιχειρησιακή Δ/νση ΣΔΟΕ Μακεδονίας</w:t>
      </w:r>
    </w:p>
    <w:p>
      <w:pPr>
        <w:spacing w:before="240" w:after="240"/>
        <w:rPr>
          <w:lang w:val="el" w:eastAsia="el"/>
        </w:rPr>
      </w:pPr>
      <w:r>
        <w:rPr>
          <w:lang w:val="el" w:eastAsia="el"/>
        </w:rPr>
        <w:t>3. Γενική Διεύθυνση Ηλεκτρονικής Διακυβέρνησης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w:t>
      </w:r>
      <w:r>
        <w:rPr>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w:t>
      </w:r>
      <w:r>
        <w:rPr>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w:t>
      </w:r>
      <w:r>
        <w:rPr>
          <w:lang w:val="el" w:eastAsia="el"/>
        </w:rPr>
        <w:t>Αποδέκτες πινάκων Α΄, Β΄, (εκτός των αριθ.1 και 2 αυτού), Ζ΄ (εκτός των αριθ.2,3,5 και 6 αυτού), Η΄ (εκτός των αριθ.4,10 και 11 αυτού), Ι΄, ΙΒ΄, ΙΓ΄, ΙΕ΄, ΙΣΤ΄, ΙΖ΄, ΙΗ΄, ΙΘ΄, Κ΄, ΚΑ΄, ΚΒ΄ και ΚΓ΄</w:t>
      </w:r>
    </w:p>
    <w:p>
      <w:pPr>
        <w:spacing w:before="240" w:after="240"/>
        <w:rPr>
          <w:lang w:val="el" w:eastAsia="el"/>
        </w:rPr>
      </w:pPr>
      <w:r>
        <w:rPr>
          <w:lang w:val="el" w:eastAsia="el"/>
        </w:rPr>
        <w:t xml:space="preserve">4 </w:t>
      </w:r>
      <w:r>
        <w:rPr>
          <w:b/>
          <w:bCs/>
          <w:lang w:val="el" w:eastAsia="el"/>
        </w:rPr>
        <w:t>.</w:t>
      </w:r>
      <w:r>
        <w:rPr>
          <w:lang w:val="el" w:eastAsia="el"/>
        </w:rPr>
        <w:t>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 xml:space="preserve">5 </w:t>
      </w:r>
      <w:r>
        <w:rPr>
          <w:b/>
          <w:bCs/>
          <w:lang w:val="el" w:eastAsia="el"/>
        </w:rPr>
        <w:t>.</w:t>
      </w:r>
      <w:r>
        <w:rPr>
          <w:lang w:val="el" w:eastAsia="el"/>
        </w:rPr>
        <w:t>Υπουργείο Οικονομικών, Επιτροπή Λογιστικής Τυποποίησης και Ελέγχων (ΕΛΤΕ), Βουλής</w:t>
      </w:r>
    </w:p>
    <w:p>
      <w:pPr>
        <w:spacing w:before="240" w:after="240"/>
        <w:rPr>
          <w:lang w:val="el" w:eastAsia="el"/>
        </w:rPr>
      </w:pPr>
      <w:r>
        <w:rPr>
          <w:lang w:val="el" w:eastAsia="el"/>
        </w:rPr>
        <w:t>7 , Τ.Κ. 105 62, Αθήνα</w:t>
      </w:r>
    </w:p>
    <w:p>
      <w:pPr>
        <w:spacing w:before="240" w:after="240"/>
        <w:rPr>
          <w:lang w:val="el" w:eastAsia="el"/>
        </w:rPr>
      </w:pPr>
      <w:r>
        <w:rPr>
          <w:lang w:val="el" w:eastAsia="el"/>
        </w:rPr>
        <w:t xml:space="preserve">6 </w:t>
      </w:r>
      <w:r>
        <w:rPr>
          <w:b/>
          <w:bCs/>
          <w:lang w:val="el" w:eastAsia="el"/>
        </w:rPr>
        <w:t>.</w:t>
      </w:r>
      <w:r>
        <w:rPr>
          <w:lang w:val="el" w:eastAsia="el"/>
        </w:rPr>
        <w:t>ΔΤΔ – Εγκεκριμένοι Οικονομικοί Φορείς</w:t>
      </w:r>
    </w:p>
    <w:p>
      <w:pPr>
        <w:spacing w:before="240" w:after="240"/>
        <w:rPr>
          <w:lang w:val="el" w:eastAsia="el"/>
        </w:rPr>
      </w:pPr>
      <w:r>
        <w:rPr>
          <w:lang w:val="el" w:eastAsia="el"/>
        </w:rPr>
        <w:t xml:space="preserve">7 </w:t>
      </w:r>
      <w:r>
        <w:rPr>
          <w:b/>
          <w:bCs/>
          <w:lang w:val="el" w:eastAsia="el"/>
        </w:rPr>
        <w:t>.</w:t>
      </w:r>
      <w:r>
        <w:rPr>
          <w:lang w:val="el" w:eastAsia="el"/>
        </w:rPr>
        <w:t>Περιοδικό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της Α.Α.Δ.Ε.</w:t>
      </w:r>
    </w:p>
    <w:p>
      <w:pPr>
        <w:spacing w:before="240" w:after="240"/>
        <w:rPr>
          <w:lang w:val="el" w:eastAsia="el"/>
        </w:rPr>
      </w:pPr>
      <w:r>
        <w:rPr>
          <w:lang w:val="el" w:eastAsia="el"/>
        </w:rPr>
        <w:t>2. Γραφείο Γενικού Δ/ντή Φορολογικής Διοίκησης</w:t>
      </w:r>
    </w:p>
    <w:p>
      <w:pPr>
        <w:spacing w:before="240" w:after="240"/>
        <w:rPr>
          <w:lang w:val="el" w:eastAsia="el"/>
        </w:rPr>
      </w:pPr>
      <w:r>
        <w:rPr>
          <w:lang w:val="el" w:eastAsia="el"/>
        </w:rPr>
        <w:t>3. Γραφεία Γενικών Δ/ντών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Εφαρμογής Άμεσης Φορολογίας – Τμήματα Α΄, Β΄</w:t>
      </w:r>
    </w:p>
    <w:p>
      <w:pPr>
        <w:spacing w:before="240" w:after="240"/>
        <w:rPr>
          <w:lang w:val="el" w:eastAsia="el"/>
        </w:rPr>
      </w:pPr>
      <w:r>
        <w:rPr>
          <w:lang w:val="el" w:eastAsia="el"/>
        </w:rPr>
        <w:t>7. Δ/νση Εφαρμογής Φορολογίας Κεφαλαίου και Περιουσιολογίου – Τμήματα Α΄, Β΄</w:t>
      </w:r>
    </w:p>
    <w:p>
      <w:pPr>
        <w:spacing w:before="240" w:after="240"/>
        <w:rPr>
          <w:lang w:val="el" w:eastAsia="el"/>
        </w:rPr>
      </w:pPr>
      <w:r>
        <w:rPr>
          <w:lang w:val="el" w:eastAsia="el"/>
        </w:rPr>
        <w:t>8. Δ/νση Εφαρμογής Έμμεσης Φορολογίας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