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Στατιστικά κατώφλια έτους 2020 για την υποβολή δήλωσης Intrastat.</w:t>
      </w:r>
    </w:p>
    <w:p>
      <w:pPr>
        <w:spacing w:before="240" w:after="240"/>
        <w:rPr>
          <w:lang w:val="el" w:eastAsia="el"/>
        </w:rPr>
      </w:pPr>
      <w:r>
        <w:rPr>
          <w:lang w:val="el" w:eastAsia="el"/>
        </w:rPr>
        <w:t>Σχετικά με το ανωτέρω θέμα σας γνωρίζουμε ότι, σύμφωνα με το αριθ. πρωτ. 699/Β3- 11/20.01.2020 έγγραφο της Ελληνικής Στατιστικής Αρχής προς την Υπηρεσία μας, τα στατιστικά κατώφλια που ισχύουν από 1.1.2020 έως 31.12.2020, πάνω από τα οποία οι επιχειρήσεις υποχρεούνται να υποβάλλουν δήλωση Intrastat, διαμορφώνονται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Εκατόν πενήντα χιλιάδες ευρώ (150.000 €) για τις αφίξεις και β) Ενενήντα χιλιάδες ευρώ (90.000 €) για τις αποστολές.</w:t>
      </w:r>
    </w:p>
    <w:p>
      <w:pPr>
        <w:spacing w:before="240" w:after="240"/>
        <w:rPr>
          <w:lang w:val="el" w:eastAsia="el"/>
        </w:rPr>
      </w:pPr>
      <w:r>
        <w:rPr>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2020 εφόσον, κατά το έτος 2019 οι συνολικές συναλλαγές ενδοκοινοτικών αφίξεων και αποστολών αγαθών υπερέβησαν τα ανωτέρω στατιστικά κατώφλια του έτους 2020, ή στην περίπτωση κατά την οποία οι συνολικές συναλλαγές ενδοκοινοτικών αφίξεων και αποστολών αγαθών που πραγματοποιούνται κατά το έτος 2020 υπερβούν τα κατώφλια αυτά.</w:t>
      </w:r>
    </w:p>
    <w:p>
      <w:pPr>
        <w:spacing w:before="240" w:after="240"/>
        <w:rPr>
          <w:lang w:val="el" w:eastAsia="el"/>
        </w:rPr>
      </w:pPr>
      <w:r>
        <w:rPr>
          <w:b/>
          <w:bCs/>
          <w:lang w:val="el" w:eastAsia="el"/>
        </w:rPr>
        <w:t>Ο Διοικητής της Ανεξάρτητης Αρχής Δημοσίων Εσόδων 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από 1 και 2)</w:t>
      </w:r>
    </w:p>
    <w:p>
      <w:pPr>
        <w:spacing w:before="240" w:after="240"/>
        <w:rPr>
          <w:lang w:val="el" w:eastAsia="el"/>
        </w:rPr>
      </w:pPr>
      <w:r>
        <w:rPr>
          <w:lang w:val="el" w:eastAsia="el"/>
        </w:rPr>
        <w:t>2.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και 2</w:t>
      </w:r>
    </w:p>
    <w:p>
      <w:pPr>
        <w:spacing w:before="240" w:after="240"/>
        <w:rPr>
          <w:lang w:val="el" w:eastAsia="el"/>
        </w:rPr>
      </w:pPr>
      <w:r>
        <w:rPr>
          <w:lang w:val="el" w:eastAsia="el"/>
        </w:rPr>
        <w:t>4. Αποδέκτες Πίνακα Δ΄</w:t>
      </w:r>
    </w:p>
    <w:p>
      <w:pPr>
        <w:spacing w:before="240" w:after="240"/>
        <w:rPr>
          <w:lang w:val="el" w:eastAsia="el"/>
        </w:rPr>
      </w:pPr>
      <w:r>
        <w:rPr>
          <w:lang w:val="el" w:eastAsia="el"/>
        </w:rPr>
        <w:t>5. Αποδέκτες Πίνακα Ε΄</w:t>
      </w:r>
    </w:p>
    <w:p>
      <w:pPr>
        <w:spacing w:before="240" w:after="240"/>
        <w:rPr>
          <w:lang w:val="el" w:eastAsia="el"/>
        </w:rPr>
      </w:pPr>
      <w:r>
        <w:rPr>
          <w:lang w:val="el" w:eastAsia="el"/>
        </w:rPr>
        <w:t>6. Αποδέκτες Πίνακα Ζ΄</w:t>
      </w:r>
    </w:p>
    <w:p>
      <w:pPr>
        <w:spacing w:before="240" w:after="240"/>
        <w:rPr>
          <w:lang w:val="el" w:eastAsia="el"/>
        </w:rPr>
      </w:pPr>
      <w:r>
        <w:rPr>
          <w:lang w:val="el" w:eastAsia="el"/>
        </w:rPr>
        <w:t>7. Αποδέκτες Πίνακα Η΄</w:t>
      </w:r>
    </w:p>
    <w:p>
      <w:pPr>
        <w:spacing w:before="240" w:after="240"/>
        <w:rPr>
          <w:lang w:val="el" w:eastAsia="el"/>
        </w:rPr>
      </w:pPr>
      <w:r>
        <w:rPr>
          <w:lang w:val="el" w:eastAsia="el"/>
        </w:rPr>
        <w:t>8. Αποδέκτες Πίνακα Θ΄ μόνο 10, 17, 18</w:t>
      </w:r>
    </w:p>
    <w:p>
      <w:pPr>
        <w:spacing w:before="240" w:after="240"/>
        <w:rPr>
          <w:lang w:val="el" w:eastAsia="el"/>
        </w:rPr>
      </w:pPr>
      <w:r>
        <w:rPr>
          <w:lang w:val="el" w:eastAsia="el"/>
        </w:rPr>
        <w:t>9. Αποδέκτες Πίνακα ΙΒ΄</w:t>
      </w:r>
    </w:p>
    <w:p>
      <w:pPr>
        <w:spacing w:before="240" w:after="240"/>
        <w:rPr>
          <w:lang w:val="el" w:eastAsia="el"/>
        </w:rPr>
      </w:pPr>
      <w:r>
        <w:rPr>
          <w:lang w:val="el" w:eastAsia="el"/>
        </w:rPr>
        <w:t>10. Αποδέκτες Πίνακα ΙΓ΄</w:t>
      </w:r>
    </w:p>
    <w:p>
      <w:pPr>
        <w:spacing w:before="240" w:after="240"/>
        <w:rPr>
          <w:lang w:val="el" w:eastAsia="el"/>
        </w:rPr>
      </w:pPr>
      <w:r>
        <w:rPr>
          <w:lang w:val="el" w:eastAsia="el"/>
        </w:rPr>
        <w:t>11. Αποδέκτες Πίνακα ΙΕ΄</w:t>
      </w:r>
    </w:p>
    <w:p>
      <w:pPr>
        <w:spacing w:before="240" w:after="240"/>
        <w:rPr>
          <w:lang w:val="el" w:eastAsia="el"/>
        </w:rPr>
      </w:pPr>
      <w:r>
        <w:rPr>
          <w:lang w:val="el" w:eastAsia="el"/>
        </w:rPr>
        <w:t>12. Αποδέκτες Πίνακα ΙΣΤ΄</w:t>
      </w:r>
    </w:p>
    <w:p>
      <w:pPr>
        <w:spacing w:before="240" w:after="240"/>
        <w:rPr>
          <w:lang w:val="el" w:eastAsia="el"/>
        </w:rPr>
      </w:pPr>
      <w:r>
        <w:rPr>
          <w:lang w:val="el" w:eastAsia="el"/>
        </w:rPr>
        <w:t>13. Αποδέκτες Πίνακα ΙΖ΄</w:t>
      </w:r>
    </w:p>
    <w:p>
      <w:pPr>
        <w:spacing w:before="240" w:after="240"/>
        <w:rPr>
          <w:lang w:val="el" w:eastAsia="el"/>
        </w:rPr>
      </w:pPr>
      <w:r>
        <w:rPr>
          <w:lang w:val="el" w:eastAsia="el"/>
        </w:rPr>
        <w:t>14. Αποδέκτες Πίνακα ΙΗ΄</w:t>
      </w:r>
    </w:p>
    <w:p>
      <w:pPr>
        <w:spacing w:before="240" w:after="240"/>
        <w:rPr>
          <w:lang w:val="el" w:eastAsia="el"/>
        </w:rPr>
      </w:pPr>
      <w:r>
        <w:rPr>
          <w:lang w:val="el" w:eastAsia="el"/>
        </w:rPr>
        <w:t>15. Αποδέκτες Πίνακα ΙΘ΄</w:t>
      </w:r>
    </w:p>
    <w:p>
      <w:pPr>
        <w:spacing w:before="240" w:after="240"/>
        <w:rPr>
          <w:lang w:val="el" w:eastAsia="el"/>
        </w:rPr>
      </w:pPr>
      <w:r>
        <w:rPr>
          <w:lang w:val="el" w:eastAsia="el"/>
        </w:rPr>
        <w:t>16. Αποδέκτες Πίνακα Κ΄</w:t>
      </w:r>
    </w:p>
    <w:p>
      <w:pPr>
        <w:spacing w:before="240" w:after="240"/>
        <w:rPr>
          <w:lang w:val="el" w:eastAsia="el"/>
        </w:rPr>
      </w:pPr>
      <w:r>
        <w:rPr>
          <w:lang w:val="el" w:eastAsia="el"/>
        </w:rPr>
        <w:t>17. Αποδέκτες Πίνακα ΚΓ’</w:t>
      </w:r>
    </w:p>
    <w:p>
      <w:pPr>
        <w:spacing w:before="240" w:after="240"/>
        <w:rPr>
          <w:lang w:val="el" w:eastAsia="el"/>
        </w:rPr>
      </w:pPr>
      <w:r>
        <w:rPr>
          <w:lang w:val="el" w:eastAsia="el"/>
        </w:rPr>
        <w:t>18. Γραφείο Υπουργού Οικονομικών</w:t>
      </w:r>
    </w:p>
    <w:p>
      <w:pPr>
        <w:spacing w:before="240" w:after="240"/>
        <w:rPr>
          <w:lang w:val="el" w:eastAsia="el"/>
        </w:rPr>
      </w:pPr>
      <w:r>
        <w:rPr>
          <w:lang w:val="el" w:eastAsia="el"/>
        </w:rPr>
        <w:t>19. Γραφείο Υφυπουργού Οικονομικών</w:t>
      </w:r>
    </w:p>
    <w:p>
      <w:pPr>
        <w:spacing w:before="240" w:after="240"/>
        <w:rPr>
          <w:lang w:val="el" w:eastAsia="el"/>
        </w:rPr>
      </w:pPr>
      <w:r>
        <w:rPr>
          <w:lang w:val="el" w:eastAsia="el"/>
        </w:rPr>
        <w:t>20. Γραφείο Γενικής Γραμματέως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