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των διατάξεων του άρθρου 81 του ν. 4646/2019 (ΦΕΚ Α΄ 201) για την απαλλαγή από τον ΕΝ.Φ.Ι.Α. ακινήτων που χρησιμοποιούνται αποκλειστικά για τις ανάγκες της δημόσιας υγείας.</w:t>
      </w:r>
    </w:p>
    <w:p>
      <w:pPr>
        <w:spacing w:before="240" w:after="240"/>
        <w:rPr>
          <w:lang w:val="el" w:eastAsia="el"/>
        </w:rPr>
      </w:pPr>
      <w:r>
        <w:rPr>
          <w:lang w:val="el" w:eastAsia="el"/>
        </w:rPr>
        <w:t>Σας κοινοποιούμε τις διατάξεις του άρθρου 81του ν. 4646/2019 (ΦΕΚ Α΄ 201) με τίτλο «Φορολογική μεταρρύθμιση με αναπτυξιακή διάσταση για την Ελλάδα», με τις οποίες ρυθμίζονται θέματα ΕΝ.Φ.Ι.Α.</w:t>
      </w:r>
    </w:p>
    <w:p>
      <w:pPr>
        <w:spacing w:before="240" w:after="240"/>
        <w:rPr>
          <w:lang w:val="el" w:eastAsia="el"/>
        </w:rPr>
      </w:pPr>
      <w:r>
        <w:rPr>
          <w:lang w:val="el" w:eastAsia="el"/>
        </w:rPr>
        <w:t>Συγκεκριμένα:</w:t>
      </w:r>
    </w:p>
    <w:p>
      <w:pPr>
        <w:spacing w:before="240" w:after="240"/>
        <w:rPr>
          <w:lang w:val="el" w:eastAsia="el"/>
        </w:rPr>
      </w:pPr>
      <w:r>
        <w:rPr>
          <w:lang w:val="el" w:eastAsia="el"/>
        </w:rPr>
        <w:t>Με τη διάταξη του άρθρου 81 του ν.4646/2019 αντικαταστάθηκε η περίπτωση β) της παραγράφου 1 του άρθρου 3 του ν.4223/2013 (Α΄287). Σύμφωνα με τη νέα νομοθετική ρύθμιση, απαλλάσσονται από τον ΕΝ.Φ.Ι.Α. δικαιώματα σε ακίνητα που ανήκουν σε νομικά πρόσωπα δημοσίου δικαίου (Ν.Π.Δ.Δ.), νομικά πρόσωπα ιδιωτικού δικαίου (Ν.Π.Ι.Δ.), που εντάσσονται στους φορείς της Γενικής Κυβέρνησης καθώς και σε Ο.Τ.Α., τόσο όταν ιδιοχρησιμοποιούνται ή παραχωρούνται δωρεάν στο Δημόσιο – όπως ίσχυε και με την προηγούμενη διάταξη – όσο και όταν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p>
    <w:p>
      <w:pPr>
        <w:spacing w:before="240" w:after="240"/>
        <w:rPr>
          <w:lang w:val="el" w:eastAsia="el"/>
        </w:rPr>
      </w:pPr>
      <w:r>
        <w:rPr>
          <w:lang w:val="el" w:eastAsia="el"/>
        </w:rPr>
        <w:t>Δημόσια υγεία νοείται το σύνολο των οργανωμένων δραστηριοτήτων της πολιτείας, που αποβλέπουν στην προαγωγή της υγείας του πληθυσμού και στη βελτίωση της ποιότητας ζωής. Ενδεικτικά αναφέρεται ότι τις ανάγκες της δημόσιας υγείας εξυπηρετούν τα κέντρα υγείας, τα 1</w:t>
      </w:r>
    </w:p>
    <w:p>
      <w:pPr>
        <w:spacing w:before="240" w:after="240"/>
        <w:rPr>
          <w:lang w:val="el" w:eastAsia="el"/>
        </w:rPr>
      </w:pPr>
      <w:r>
        <w:rPr>
          <w:lang w:val="el" w:eastAsia="el"/>
        </w:rPr>
        <w:t xml:space="preserve">νοσοκομεία (γενικά /πανεπιστημιακά /ψυχιατρικά /στρατιωτικά κ.λπ.), καθώς και εξειδικευμένα κρατικά εργαστήρια, κλινικές και ινστιτούτα. Δεν απαλλάσσονται του ΕΝ.Φ.Ι.Α. ακίνητα που ανήκουν σε νομικά πρόσωπα δημοσίου ή ιδιωτικού δικαίου, εφόσον αυτά δεν εντάσσονται στους φορείς της Γενικής Κυβέρνησης, ή ακίνητα που δεν χρησιμοποιούνται </w:t>
      </w:r>
      <w:r>
        <w:rPr>
          <w:u w:val="single"/>
          <w:lang w:val="el" w:eastAsia="el"/>
        </w:rPr>
        <w:t>αποκλειστικά</w:t>
      </w:r>
      <w:r>
        <w:rPr>
          <w:lang w:val="el" w:eastAsia="el"/>
        </w:rPr>
        <w:t xml:space="preserve"> για τις ανάγκες της δημόσιας υγείας. Επίσης δεν απαλλάσσονται ακίνητα νομικών προσώπων κερδοσκοπικού χαρακτήρα.</w:t>
      </w:r>
    </w:p>
    <w:p>
      <w:pPr>
        <w:spacing w:before="240" w:after="240"/>
        <w:rPr>
          <w:lang w:val="el" w:eastAsia="el"/>
        </w:rPr>
      </w:pPr>
      <w:r>
        <w:rPr>
          <w:lang w:val="el" w:eastAsia="el"/>
        </w:rPr>
        <w:t xml:space="preserve">Σύμφωνα με την </w:t>
      </w:r>
      <w:r>
        <w:rPr>
          <w:b/>
          <w:bCs/>
          <w:lang w:val="el" w:eastAsia="el"/>
        </w:rPr>
        <w:t xml:space="preserve">παράγραφο 4 του άρθρου 84 </w:t>
      </w:r>
      <w:r>
        <w:rPr>
          <w:lang w:val="el" w:eastAsia="el"/>
        </w:rPr>
        <w:t xml:space="preserve">του ίδιου νόμου (μεταβατικές διατάξεις) η ως άνω τροποποίηση ισχύει </w:t>
      </w:r>
      <w:r>
        <w:rPr>
          <w:b/>
          <w:bCs/>
          <w:lang w:val="el" w:eastAsia="el"/>
        </w:rPr>
        <w:t xml:space="preserve">αναδρομικά από 01-01-2014. </w:t>
      </w:r>
      <w:r>
        <w:rPr>
          <w:lang w:val="el" w:eastAsia="el"/>
        </w:rPr>
        <w:t>Για να χορηγηθεί η συγκεκριμένη απαλλαγή στους δικαιούχους, απαιτείται η υποβολή στην αρμόδια Δ.Ο.Υ. του υποδείγματος 1Α της ΠΟΛ 1200/2017 απόφασης του Διοικητή της Α.Α.Δ.Ε., με τα παραστατικά που πιστοποιούν ότι το ακίνητο, το οποίο ανήκει σε φορείς της Γενικής Κυβέρνησης ή ΟΤΑ χρησιμοποιείται αποκλειστικά για τις ανάγκες της Δημόσιας Υγείας.</w:t>
      </w:r>
    </w:p>
    <w:p>
      <w:pPr>
        <w:spacing w:before="240" w:after="240"/>
        <w:rPr>
          <w:lang w:val="el" w:eastAsia="el"/>
        </w:rPr>
      </w:pPr>
      <w:r>
        <w:rPr>
          <w:lang w:val="el" w:eastAsia="el"/>
        </w:rPr>
        <w:t>Επισημαίνεται ότι, όπως ορίζεται στην παράγραφο 4 του άρθρου 42 του ν.4174/2013 (Κώδικα Φορολογικής Διαδικασίας), η αξίωση για επιστροφή φόρου, ο οποίος καταβλήθηκε αχρεώστητα, παραγράφεται κατά τον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w:t>
      </w:r>
      <w:r>
        <w:rPr>
          <w:b/>
          <w:bCs/>
          <w:lang w:val="el" w:eastAsia="el"/>
        </w:rPr>
        <w:t>Απόσπασμα των ΦΕΚ Α΄ 201: διατάξεις του άρθρου 81 του ν. 4646/2019</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(περίπτωση 6)</w:t>
      </w:r>
    </w:p>
    <w:p>
      <w:pPr>
        <w:spacing w:before="240" w:after="240"/>
        <w:rPr>
          <w:lang w:val="el" w:eastAsia="el"/>
        </w:rPr>
      </w:pPr>
      <w:r>
        <w:rPr>
          <w:b/>
          <w:bCs/>
          <w:lang w:val="el" w:eastAsia="el"/>
        </w:rPr>
        <w:t>2. Διεύθυνση Στρατηγικής Τεχνολογιών Πληροφορικής (ΔΙ.Σ.ΤΕ.ΠΛ.)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Φορολογικής Πολιτικής και Δημόσιας Περιουσίας</w:t>
      </w:r>
    </w:p>
    <w:p>
      <w:pPr>
        <w:spacing w:before="240" w:after="240"/>
        <w:rPr>
          <w:lang w:val="el" w:eastAsia="el"/>
        </w:rPr>
      </w:pPr>
      <w:r>
        <w:rPr>
          <w:b/>
          <w:bCs/>
          <w:lang w:val="el" w:eastAsia="el"/>
        </w:rPr>
        <w:t>3. Αποδέκτες Πίνακα Β΄ (περίπτωση 3)</w:t>
      </w:r>
    </w:p>
    <w:p>
      <w:pPr>
        <w:spacing w:before="240" w:after="240"/>
        <w:rPr>
          <w:lang w:val="el" w:eastAsia="el"/>
        </w:rPr>
      </w:pPr>
      <w:r>
        <w:rPr>
          <w:b/>
          <w:bCs/>
          <w:lang w:val="el" w:eastAsia="el"/>
        </w:rPr>
        <w:t>4. Αποδέκτες Πίνακα Γ΄ (περιπτώσεις 1-5)</w:t>
      </w:r>
    </w:p>
    <w:p>
      <w:pPr>
        <w:spacing w:before="240" w:after="240"/>
        <w:rPr>
          <w:lang w:val="el" w:eastAsia="el"/>
        </w:rPr>
      </w:pPr>
      <w:r>
        <w:rPr>
          <w:b/>
          <w:bCs/>
          <w:lang w:val="el" w:eastAsia="el"/>
        </w:rPr>
        <w:t>5. Αποδέκτες Πίνακα Ζ΄ (περιπτώσεις 1 και 7)</w:t>
      </w:r>
    </w:p>
    <w:p>
      <w:pPr>
        <w:spacing w:before="240" w:after="240"/>
        <w:rPr>
          <w:lang w:val="el" w:eastAsia="el"/>
        </w:rPr>
      </w:pPr>
      <w:r>
        <w:rPr>
          <w:b/>
          <w:bCs/>
          <w:lang w:val="el" w:eastAsia="el"/>
        </w:rPr>
        <w:t>6. Αποδέκτες Πίνακα Ι΄</w:t>
      </w:r>
    </w:p>
    <w:p>
      <w:pPr>
        <w:spacing w:before="240" w:after="240"/>
        <w:rPr>
          <w:lang w:val="el" w:eastAsia="el"/>
        </w:rPr>
      </w:pPr>
      <w:r>
        <w:rPr>
          <w:b/>
          <w:bCs/>
          <w:lang w:val="el" w:eastAsia="el"/>
        </w:rPr>
        <w:t>7. Υπουργείο Δικαιοσύνης (με την παράκληση να ενημερώσει όλους τους Συμβολαιογραφικούς Συλλόγους)</w:t>
      </w:r>
    </w:p>
    <w:p>
      <w:pPr>
        <w:spacing w:before="240" w:after="240"/>
        <w:rPr>
          <w:lang w:val="el" w:eastAsia="el"/>
        </w:rPr>
      </w:pPr>
      <w:r>
        <w:rPr>
          <w:b/>
          <w:bCs/>
          <w:u w:val="single"/>
          <w:lang w:val="el" w:eastAsia="el"/>
        </w:rPr>
        <w:t xml:space="preserve">IΙΙ. </w:t>
      </w:r>
      <w:r>
        <w:rPr>
          <w:b/>
          <w:bCs/>
          <w:u w:val="single"/>
          <w:lang w:val="el" w:eastAsia="el"/>
        </w:rPr>
        <w:t>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Γραφεία Προϊσταμένων Γενικών Διευθύνσεων</w:t>
      </w:r>
    </w:p>
    <w:p>
      <w:pPr>
        <w:spacing w:before="240" w:after="240"/>
        <w:rPr>
          <w:lang w:val="el" w:eastAsia="el"/>
        </w:rPr>
      </w:pPr>
      <w:r>
        <w:rPr>
          <w:b/>
          <w:bCs/>
          <w:lang w:val="el" w:eastAsia="el"/>
        </w:rPr>
        <w:t>3. Διευθύνσεις, Αυτοτελή Τμήματα και Αυτοτελή Γραφεία της Α.Α.Δ.Ε.</w:t>
      </w:r>
    </w:p>
    <w:p>
      <w:pPr>
        <w:spacing w:before="240" w:after="240"/>
        <w:rPr>
          <w:lang w:val="el" w:eastAsia="el"/>
        </w:rPr>
      </w:pPr>
      <w:r>
        <w:rPr>
          <w:b/>
          <w:bCs/>
          <w:lang w:val="el" w:eastAsia="el"/>
        </w:rPr>
        <w:t>4. Διεύθυνση Νομικής Υποστήριξης</w:t>
      </w:r>
    </w:p>
    <w:p>
      <w:pPr>
        <w:spacing w:before="240" w:after="240"/>
        <w:rPr>
          <w:lang w:val="el" w:eastAsia="el"/>
        </w:rPr>
      </w:pPr>
      <w:r>
        <w:rPr>
          <w:b/>
          <w:bCs/>
          <w:lang w:val="el" w:eastAsia="el"/>
        </w:rPr>
        <w:t>5.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