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1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Αικ.Κούκουνα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Σ.Κουλούρης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210-6987410-421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finexxcis@otexnext.gr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www.aadex.gr</w:t>
              </w:r>
            </w:hyperlink>
          </w:p>
        </w:tc>
      </w:tr>
    </w:tbl>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ΑΔΑ:Ψ49Ξ46ΜΠ3Ζ-2ΔΛ</w:t>
      </w:r>
    </w:p>
    <w:p>
      <w:pPr>
        <w:spacing w:before="240" w:after="240"/>
        <w:rPr>
          <w:lang w:val="el" w:eastAsia="el"/>
        </w:rPr>
      </w:pPr>
      <w:r>
        <w:rPr>
          <w:b/>
          <w:bCs/>
          <w:lang w:val="el" w:eastAsia="el"/>
        </w:rPr>
        <w:t>Αθήνα, 15 Απριλίου 2020</w:t>
      </w:r>
    </w:p>
    <w:p>
      <w:pPr>
        <w:spacing w:before="240" w:after="240"/>
        <w:rPr>
          <w:lang w:val="el" w:eastAsia="el"/>
        </w:rPr>
      </w:pPr>
      <w:r>
        <w:rPr>
          <w:b/>
          <w:bCs/>
          <w:lang w:val="el" w:eastAsia="el"/>
        </w:rPr>
        <w:t>Αριθ. Πρωτ.:Ε.2059</w:t>
      </w:r>
    </w:p>
    <w:p>
      <w:pPr>
        <w:spacing w:before="240" w:after="240"/>
        <w:rPr>
          <w:lang w:val="el" w:eastAsia="el"/>
        </w:rPr>
      </w:pPr>
      <w:r>
        <w:rPr>
          <w:lang w:val="el" w:eastAsia="el"/>
        </w:rPr>
        <w:t>ΠΡΟΣ Ως ΠΙΝΑΚΑΣ ΔΙΑΝΟΜΗΣ</w:t>
      </w:r>
    </w:p>
    <w:p>
      <w:pPr>
        <w:spacing w:before="240" w:after="240"/>
        <w:rPr>
          <w:lang w:val="el" w:eastAsia="el"/>
        </w:rPr>
      </w:pPr>
      <w:r>
        <w:rPr>
          <w:b/>
          <w:bCs/>
          <w:lang w:val="el" w:eastAsia="el"/>
        </w:rPr>
        <w:t xml:space="preserve">ΘΕΜΑ: </w:t>
      </w:r>
      <w:r>
        <w:rPr>
          <w:lang w:val="el" w:eastAsia="el"/>
        </w:rPr>
        <w:t>Κοινοποίηση της αριθμ. πρωτ. Α. 1039/26-2-2020 (ΦΕΚ 798 Β΄) Απόφασης Διοικητή Α.Α.Δ.Ε. με θέμα «Τροποποίηση της αριθμ. πρωτ. Α. 1072/22-2-2019 Απόφασης Διοικητή ΑΑΔΕ (ΦΕΚ 750/Β΄) ‘</w:t>
      </w:r>
      <w:r>
        <w:rPr>
          <w:i/>
          <w:iCs/>
          <w:lang w:val="el" w:eastAsia="el"/>
        </w:rPr>
        <w:t>’Καθορισμός των προϋποθέσεων, των δικαιολογητικών και της διαδικασίας επιστροφής του Ε.Φ.Κ. του πετρελαίου εσωτερικής καύσης (DIESEL) κίνησης, το οποίο χρησιμοποιείται από τις βιομηχανικές, βιοτεχνικές, ξενοδοχειακές επιχειρήσεις και τα δημόσια και ιδιωτικά νοσηλευτικά και προνοιακά ιδρύματα, καθώς και του τρόπου ελέγχου της νόμιμης χρησιμοποίησης αυτού</w:t>
      </w:r>
      <w:r>
        <w:rPr>
          <w:lang w:val="el" w:eastAsia="el"/>
        </w:rPr>
        <w:t xml:space="preserve"> ’’»</w:t>
      </w:r>
    </w:p>
    <w:p>
      <w:pPr>
        <w:spacing w:before="240" w:after="240"/>
        <w:rPr>
          <w:lang w:val="el" w:eastAsia="el"/>
        </w:rPr>
      </w:pPr>
      <w:r>
        <w:rPr>
          <w:lang w:val="el" w:eastAsia="el"/>
        </w:rPr>
        <w:t xml:space="preserve">Κοινοποιούμε για ενημέρωση και εφαρμογή την με αρ. πρωτ. </w:t>
      </w:r>
      <w:r>
        <w:rPr>
          <w:b/>
          <w:bCs/>
          <w:lang w:val="el" w:eastAsia="el"/>
        </w:rPr>
        <w:t xml:space="preserve">Α.1039/26-02-2020 Απόφαση Διοικητή Α.Α.Δ.Ε., </w:t>
      </w:r>
      <w:r>
        <w:rPr>
          <w:lang w:val="el" w:eastAsia="el"/>
        </w:rPr>
        <w:t>όπως δημοσιεύθηκε στο ΦΕΚ με αριθμ. 798 Τεύχος Β, αριθμό ΑΔΑ: ΨΙ2Μ46ΜΠ3Ζ-ΘΝΥ και ισχύει από την 12-03-2020.</w:t>
      </w:r>
    </w:p>
    <w:p>
      <w:pPr>
        <w:spacing w:before="240" w:after="240"/>
        <w:rPr>
          <w:lang w:val="el" w:eastAsia="el"/>
        </w:rPr>
      </w:pPr>
      <w:r>
        <w:rPr>
          <w:lang w:val="el" w:eastAsia="el"/>
        </w:rPr>
        <w:t xml:space="preserve">Με την κοινοποιούμενη Απόφαση τροποποιούνται οι περιπτώσεις </w:t>
      </w:r>
      <w:r>
        <w:rPr>
          <w:b/>
          <w:bCs/>
          <w:lang w:val="el" w:eastAsia="el"/>
        </w:rPr>
        <w:t xml:space="preserve">β. και γ. της παραγράφου 2 του άρθρου 4 </w:t>
      </w:r>
      <w:r>
        <w:rPr>
          <w:lang w:val="el" w:eastAsia="el"/>
        </w:rPr>
        <w:t>της με αριθμ. πρωτ. Α.1072/22-02-2019 Απόφασης Διοικητή Α.Α.Δ.Ε. αναφορικά με συνυποβαλλόμενα περί εκπροσώπησης επιχειρήσεων/ιδρυμάτων δικαιολογητικά. Ειδικότερα:</w:t>
      </w:r>
    </w:p>
    <w:p>
      <w:pPr>
        <w:spacing w:before="240" w:after="240"/>
        <w:rPr>
          <w:lang w:val="el" w:eastAsia="el"/>
        </w:rPr>
      </w:pPr>
      <w:r>
        <w:rPr>
          <w:b/>
          <w:bCs/>
          <w:lang w:val="el" w:eastAsia="el"/>
        </w:rPr>
        <w:t xml:space="preserve">⮚ </w:t>
      </w:r>
      <w:r>
        <w:rPr>
          <w:lang w:val="el" w:eastAsia="el"/>
        </w:rPr>
        <w:t xml:space="preserve">Με τις διατάξεις της περίπτωσης β. της παραγράφου 2 του άρθρου 4 της κοινοποιούμενης Απόφασης προβλέπεται ότι οι δικαιούχοι επιστροφής του Ε.Φ.Κ. καυσίμων, ανεξάρτητα από τη νομική τους μορφή (Ο.Ε., Ε.Ε., Ι.Κ.Ε., Ε.Π.Ε., Α.Ε., κ.ο.κ.), υποχρεούνται με την αίτηση επιστροφής Ε.Φ.Κ να συνυποβάλλουν το </w:t>
      </w:r>
      <w:r>
        <w:rPr>
          <w:u w:val="single"/>
          <w:lang w:val="el" w:eastAsia="el"/>
        </w:rPr>
        <w:t xml:space="preserve">« </w:t>
      </w:r>
      <w:r>
        <w:rPr>
          <w:b/>
          <w:bCs/>
          <w:u w:val="single"/>
          <w:lang w:val="el" w:eastAsia="el"/>
        </w:rPr>
        <w:t xml:space="preserve">Πιστοποιητικό ισχύουσας εκπροσώπησης </w:t>
      </w:r>
      <w:r>
        <w:rPr>
          <w:u w:val="single"/>
          <w:lang w:val="el" w:eastAsia="el"/>
        </w:rPr>
        <w:t>»,</w:t>
      </w:r>
      <w:r>
        <w:rPr>
          <w:lang w:val="el" w:eastAsia="el"/>
        </w:rPr>
        <w:t xml:space="preserve"> το οποίο είναι διαθέσιμο ηλεκτρονικά μέσω των υπηρεσιών ηλεκτρονικής χορήγησης πιστοποιητικών και αντιγράφων του Γενικού Εμπορικού Μητρώου (Γ.Ε.ΜΗ). Επιπλέον, με τις ίδιες ως άνω διατάξεις </w:t>
      </w:r>
      <w:r>
        <w:rPr>
          <w:b/>
          <w:bCs/>
          <w:u w:val="single"/>
          <w:lang w:val="el" w:eastAsia="el"/>
        </w:rPr>
        <w:t xml:space="preserve">εξαιρούνται </w:t>
      </w:r>
      <w:r>
        <w:rPr>
          <w:u w:val="single"/>
          <w:lang w:val="el" w:eastAsia="el"/>
        </w:rPr>
        <w:t>από την υποβολή του εν λόγω δικαιολογητικού</w:t>
      </w:r>
      <w:r>
        <w:rPr>
          <w:b/>
          <w:bCs/>
          <w:lang w:val="el" w:eastAsia="el"/>
        </w:rPr>
        <w:t xml:space="preserve">τα δημόσια νοσηλευτικά και προνοιακά ιδρύματα </w:t>
      </w:r>
      <w:r>
        <w:rPr>
          <w:lang w:val="el" w:eastAsia="el"/>
        </w:rPr>
        <w:t xml:space="preserve">για τα οποία δεν υπάρχει υποχρέωση εγγραφής στο Γ.Ε.ΜΗ. ενώ για </w:t>
      </w:r>
      <w:r>
        <w:rPr>
          <w:b/>
          <w:bCs/>
          <w:lang w:val="el" w:eastAsia="el"/>
        </w:rPr>
        <w:t xml:space="preserve">τα προνοιακά ιδρύματα </w:t>
      </w:r>
      <w:r>
        <w:rPr>
          <w:lang w:val="el" w:eastAsia="el"/>
        </w:rPr>
        <w:t xml:space="preserve">προβλέπεται η υποβολή </w:t>
      </w:r>
      <w:r>
        <w:rPr>
          <w:b/>
          <w:bCs/>
          <w:lang w:val="el" w:eastAsia="el"/>
        </w:rPr>
        <w:t>της ιδρυτικής πράξης σύστασης αυτών.</w:t>
      </w:r>
    </w:p>
    <w:p>
      <w:pPr>
        <w:spacing w:before="240" w:after="240"/>
        <w:rPr>
          <w:lang w:val="el" w:eastAsia="el"/>
        </w:rPr>
      </w:pPr>
      <w:r>
        <w:rPr>
          <w:lang w:val="el" w:eastAsia="el"/>
        </w:rPr>
        <w:t xml:space="preserve">&gt; Με τις διατάξεις της περίπτωσης γ. της παραγράφου 2 του άρθρου 4 της κοινοποιούμενης Απόφασης </w:t>
      </w:r>
      <w:r>
        <w:rPr>
          <w:u w:val="single"/>
          <w:lang w:val="el" w:eastAsia="el"/>
        </w:rPr>
        <w:t>η εξαίρεση</w:t>
      </w:r>
      <w:r>
        <w:rPr>
          <w:lang w:val="el" w:eastAsia="el"/>
        </w:rPr>
        <w:t xml:space="preserve"> από την υποβολή ως δικαιολογητικού για την αίτηση επιστροφής Ε.Φ.Κ. του «Γενικού πιστοποιητικού» από το Γ.Ε.ΜΗ. για τα δημόσια νοσηλευτικά ιδρύματα </w:t>
      </w:r>
      <w:r>
        <w:rPr>
          <w:u w:val="single"/>
          <w:lang w:val="el" w:eastAsia="el"/>
        </w:rPr>
        <w:t>επεκτείνεται</w:t>
      </w:r>
      <w:r>
        <w:rPr>
          <w:lang w:val="el" w:eastAsia="el"/>
        </w:rPr>
        <w:t xml:space="preserve"> και για τα </w:t>
      </w:r>
      <w:r>
        <w:rPr>
          <w:b/>
          <w:bCs/>
          <w:lang w:val="el" w:eastAsia="el"/>
        </w:rPr>
        <w:t xml:space="preserve">δημόσια προνοιακά ιδρύματα </w:t>
      </w:r>
      <w:r>
        <w:rPr>
          <w:lang w:val="el" w:eastAsia="el"/>
        </w:rPr>
        <w:t xml:space="preserve">δεδομένου ότι υποχρέωση εγγραφής στο Γ.Ε.ΜΗ έχουν όλα τα φυσικά και νομικά πρόσωπα που ασκούν </w:t>
      </w:r>
      <w:r>
        <w:rPr>
          <w:b/>
          <w:bCs/>
          <w:lang w:val="el" w:eastAsia="el"/>
        </w:rPr>
        <w:t>εμπορική δραστηριότητα</w:t>
      </w:r>
      <w:r>
        <w:rPr>
          <w:lang w:val="el" w:eastAsia="el"/>
        </w:rPr>
        <w:t>. Συνεπώς, τα δημόσια προνοιακά ιδρύματα καθώς και τα δημόσια νοσηλευτικά ιδρύματα δεν υποχρεούνται να συνυποβάλλουν με την αίτηση το «Γενικό πιστοποιητικό» που εκδίδεται από το Γ.Ε.ΜΗ..</w:t>
      </w:r>
    </w:p>
    <w:p>
      <w:pPr>
        <w:spacing w:before="240" w:after="240"/>
        <w:rPr>
          <w:lang w:val="el" w:eastAsia="el"/>
        </w:rPr>
      </w:pPr>
      <w:r>
        <w:rPr>
          <w:lang w:val="el" w:eastAsia="el"/>
        </w:rPr>
        <w:t>Τέλος επισημαίνεται ότι, εξακολουθούν να ισχύουν τα ειδικότερα δικαιολογητικά για την αίτηση επιστροφής Ε.Φ.Κ. που προβλέπονται από τις παραγράφους 5 και 6 του άρθρου 4 της αριθμ. Α.1072/22-2-2019 Απόφασης Διοικητή ΑΑΔΕ , ήτοι:</w:t>
      </w:r>
    </w:p>
    <w:p>
      <w:pPr>
        <w:spacing w:before="240" w:after="240"/>
        <w:rPr>
          <w:lang w:val="el" w:eastAsia="el"/>
        </w:rPr>
      </w:pPr>
      <w:r>
        <w:rPr>
          <w:lang w:val="el" w:eastAsia="el"/>
        </w:rPr>
        <w:t xml:space="preserve">• </w:t>
      </w:r>
      <w:r>
        <w:rPr>
          <w:b/>
          <w:bCs/>
          <w:u w:val="single"/>
          <w:lang w:val="el" w:eastAsia="el"/>
        </w:rPr>
        <w:t>για τα δημόσια νοσηλευτικά ιδρύματα</w:t>
      </w:r>
      <w:r>
        <w:rPr>
          <w:b/>
          <w:bCs/>
          <w:lang w:val="el" w:eastAsia="el"/>
        </w:rPr>
        <w:t xml:space="preserve"> (</w:t>
      </w:r>
      <w:r>
        <w:rPr>
          <w:lang w:val="el" w:eastAsia="el"/>
        </w:rPr>
        <w:t>περίπτωση α. της παραγράφου 5 ) προβλέπεται η ηλεκτρονική υποβολή της Πράξης διορισμού του Διοικητή (Φύλλο Εφημερίδας της Κυβερνήσεως), του νοσηλευτικού ιδρύματος,</w:t>
      </w:r>
    </w:p>
    <w:p>
      <w:pPr>
        <w:spacing w:before="240" w:after="240"/>
        <w:rPr>
          <w:lang w:val="el" w:eastAsia="el"/>
        </w:rPr>
      </w:pPr>
      <w:r>
        <w:rPr>
          <w:lang w:val="el" w:eastAsia="el"/>
        </w:rPr>
        <w:t xml:space="preserve">• </w:t>
      </w:r>
      <w:r>
        <w:rPr>
          <w:b/>
          <w:bCs/>
          <w:u w:val="single"/>
          <w:lang w:val="el" w:eastAsia="el"/>
        </w:rPr>
        <w:t>για τα προνοιακά ιδρύματα</w:t>
      </w:r>
      <w:r>
        <w:rPr>
          <w:b/>
          <w:bCs/>
          <w:lang w:val="el" w:eastAsia="el"/>
        </w:rPr>
        <w:t>(περίπτωση α. της παραγράφου 6) προβλέπεται Βεβαίωση του Υπουργείου Εργασίας Κοινωνικής Ασφάλισης και Κοινωνικής Αλληλεγγύης για τα εποπτευόμενα από αυτό Ν.Π.Δ.Δ. ή Βεβαίωση του φορέα εποπτείας για τα Ν.Π.Ι.Δ..</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1. Αποδέκτες Πίνακα Δ΄, εκτός του αριθ. 3 αυτού</w:t>
      </w:r>
    </w:p>
    <w:p>
      <w:pPr>
        <w:spacing w:before="240" w:after="240"/>
        <w:rPr>
          <w:lang w:val="el" w:eastAsia="el"/>
        </w:rPr>
      </w:pPr>
      <w:r>
        <w:rPr>
          <w:b/>
          <w:bCs/>
          <w:lang w:val="el" w:eastAsia="el"/>
        </w:rPr>
        <w:t xml:space="preserve">2. Διεύθυνση Στρατηγικής Τεχνολογιών Πληροφορικής (ΔΙ.Σ.ΤΕ.ΠΛ) της Γ.Δ.ΗΛΕ.Δ. (για ενημέρωση της ‘Ηλεκτρονικής Βιβλιοθήκης’), ex-mail: </w:t>
      </w:r>
      <w:hyperlink r:id="rId6" w:history="1">
        <w:r>
          <w:rPr>
            <w:rStyle w:val="Hyperlink"/>
            <w:b/>
            <w:bCs/>
            <w:color w:val="0000EE"/>
            <w:u w:color="0000EE"/>
            <w:lang w:val="el" w:eastAsia="el"/>
          </w:rPr>
          <w:t>sitexadmin@gsis.gr</w:t>
        </w:r>
      </w:hyperlink>
    </w:p>
    <w:p>
      <w:pPr>
        <w:spacing w:before="240" w:after="240"/>
        <w:rPr>
          <w:lang w:val="el" w:eastAsia="el"/>
        </w:rPr>
      </w:pPr>
      <w:r>
        <w:rPr>
          <w:b/>
          <w:bCs/>
          <w:lang w:val="el" w:eastAsia="el"/>
        </w:rPr>
        <w:t>3. Δ/νση Επιχειρησιακών Διαδικασιών (ΔΙ.ΕΠΙ.ΔΙ.), Υποδιεύθυνση Β’ - Απαιτήσεων και Ελέγχου Εφαρμογών Τελωνείων της Γ.Δ.ΗΛΕ.Δ., (για την ανάρτηση στο portal ICISnext), ex-mail:</w:t>
      </w:r>
      <w:hyperlink r:id="rId7" w:history="1">
        <w:r>
          <w:rPr>
            <w:rStyle w:val="Hyperlink"/>
            <w:b/>
            <w:bCs/>
            <w:color w:val="0000EE"/>
            <w:u w:color="0000EE"/>
            <w:lang w:val="el" w:eastAsia="el"/>
          </w:rPr>
          <w:t>sexcr icis@ aadex.gr</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Συντονιστικό Επιχειρησιακό Κέντρο (Σ.Ε.Κ.)</w:t>
      </w:r>
    </w:p>
    <w:p>
      <w:pPr>
        <w:spacing w:before="240" w:after="240"/>
        <w:rPr>
          <w:lang w:val="el" w:eastAsia="el"/>
        </w:rPr>
      </w:pPr>
      <w:r>
        <w:rPr>
          <w:b/>
          <w:bCs/>
          <w:lang w:val="el" w:eastAsia="el"/>
        </w:rPr>
        <w:t>4. Υπηρεσίες Ερευνών και Διασφάλισης Δημοσίων Εσόδων (Υ.Ε.Δ.Δ.Ε.)</w:t>
      </w:r>
    </w:p>
    <w:p>
      <w:pPr>
        <w:spacing w:before="240" w:after="240"/>
        <w:rPr>
          <w:lang w:val="el" w:eastAsia="el"/>
        </w:rPr>
      </w:pPr>
      <w:r>
        <w:rPr>
          <w:b/>
          <w:bCs/>
          <w:lang w:val="el" w:eastAsia="el"/>
        </w:rPr>
        <w:t>5. Δ/νση Εσωτερικού Ελέγχου</w:t>
      </w:r>
    </w:p>
    <w:p>
      <w:pPr>
        <w:spacing w:before="240" w:after="240"/>
        <w:rPr>
          <w:lang w:val="el" w:eastAsia="el"/>
        </w:rPr>
      </w:pPr>
      <w:r>
        <w:rPr>
          <w:b/>
          <w:bCs/>
          <w:lang w:val="el" w:eastAsia="el"/>
        </w:rPr>
        <w:t>6. Δ/νση Διεθνών Οικονομικών Σχέσεων (Δ.Ο.Σ.)</w:t>
      </w:r>
    </w:p>
    <w:p>
      <w:pPr>
        <w:spacing w:before="240" w:after="240"/>
        <w:rPr>
          <w:lang w:val="el" w:eastAsia="el"/>
        </w:rPr>
      </w:pPr>
      <w:r>
        <w:rPr>
          <w:b/>
          <w:bCs/>
          <w:lang w:val="el" w:eastAsia="el"/>
        </w:rPr>
        <w:t>7. Διεύθυνση Νομικής Υποστήριξης Α.Α.Δ.Ε.</w:t>
      </w:r>
    </w:p>
    <w:p>
      <w:pPr>
        <w:spacing w:before="240" w:after="240"/>
        <w:rPr>
          <w:lang w:val="el" w:eastAsia="el"/>
        </w:rPr>
      </w:pPr>
      <w:r>
        <w:rPr>
          <w:b/>
          <w:bCs/>
          <w:lang w:val="el" w:eastAsia="el"/>
        </w:rPr>
        <w:t>8. Αυτοτελές Τμήμα Συντονισμού, Μεταρρυθμιστικών Δράσεων και Επικοινωνίας</w:t>
      </w:r>
    </w:p>
    <w:p>
      <w:pPr>
        <w:spacing w:before="240" w:after="240"/>
        <w:rPr>
          <w:lang w:val="el" w:eastAsia="el"/>
        </w:rPr>
      </w:pPr>
      <w:r>
        <w:rPr>
          <w:b/>
          <w:bCs/>
          <w:lang w:val="el" w:eastAsia="el"/>
        </w:rPr>
        <w:t>9. Γενική Δ/νση Ηλεκτρονικής Διακυβέρνησης (ΓΔΗΛΕΔ),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b/>
          <w:bCs/>
          <w:lang w:val="el" w:eastAsia="el"/>
        </w:rPr>
        <w:t>10. Γενική Δ/νση Ανθρώπινου Δυναμικού &amp; Οργάνωσης (Γ.Δ.Α.Δ.Ο.)</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 (Δ.Δ.Α.Δ.) β) Δ/νση Οργάνωσης</w:t>
      </w:r>
    </w:p>
    <w:p>
      <w:pPr>
        <w:spacing w:before="240" w:after="240"/>
        <w:rPr>
          <w:lang w:val="el" w:eastAsia="el"/>
        </w:rPr>
      </w:pPr>
      <w:r>
        <w:rPr>
          <w:b/>
          <w:bCs/>
          <w:lang w:val="el" w:eastAsia="el"/>
        </w:rPr>
        <w:t>11. Ένωση Εμπόρων Υγρών Καυσίμων νομού Αττικής</w:t>
      </w:r>
    </w:p>
    <w:p>
      <w:pPr>
        <w:spacing w:before="240" w:after="240"/>
        <w:rPr>
          <w:lang w:val="el" w:eastAsia="el"/>
        </w:rPr>
      </w:pPr>
      <w:r>
        <w:rPr>
          <w:b/>
          <w:bCs/>
          <w:lang w:val="el" w:eastAsia="el"/>
        </w:rPr>
        <w:t>Πάροδος Ταύρου 41, ΤΚ 18233 Αθήνα</w:t>
      </w:r>
    </w:p>
    <w:p>
      <w:pPr>
        <w:spacing w:before="240" w:after="240"/>
        <w:rPr>
          <w:lang w:val="el" w:eastAsia="el"/>
        </w:rPr>
      </w:pPr>
      <w:r>
        <w:rPr>
          <w:b/>
          <w:bCs/>
          <w:lang w:val="el" w:eastAsia="el"/>
        </w:rPr>
        <w:t>12. ΔΤΔ – Εγκεκριμένοι Οικονομικοί Φορείς</w:t>
      </w:r>
    </w:p>
    <w:p>
      <w:pPr>
        <w:spacing w:before="240" w:after="240"/>
        <w:rPr>
          <w:lang w:val="el" w:eastAsia="el"/>
        </w:rPr>
      </w:pPr>
      <w:r>
        <w:rPr>
          <w:b/>
          <w:bCs/>
          <w:lang w:val="el" w:eastAsia="el"/>
        </w:rPr>
        <w:t>13. 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b/>
          <w:bCs/>
          <w:lang w:val="el" w:eastAsia="el"/>
        </w:rPr>
        <w:t>14. 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 Χειμάρρας 8Α, 15125</w:t>
      </w:r>
    </w:p>
    <w:p>
      <w:pPr>
        <w:spacing w:before="240" w:after="240"/>
        <w:rPr>
          <w:lang w:val="el" w:eastAsia="el"/>
        </w:rPr>
      </w:pPr>
      <w:r>
        <w:rPr>
          <w:b/>
          <w:bCs/>
          <w:lang w:val="el" w:eastAsia="el"/>
        </w:rPr>
        <w:t>15. 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w:t>
      </w:r>
    </w:p>
    <w:p>
      <w:pPr>
        <w:spacing w:before="240" w:after="240"/>
        <w:rPr>
          <w:lang w:val="el" w:eastAsia="el"/>
        </w:rPr>
      </w:pPr>
      <w:r>
        <w:rPr>
          <w:b/>
          <w:bCs/>
          <w:lang w:val="el" w:eastAsia="el"/>
        </w:rPr>
        <w:t>16. Ομοσπονδία Εκτελωνιστών Ελλάδας (Με την παράκληση να ενημερώσει τα μέλη του) Τσαμαδού 38 – Τ.Κ. 18531 – Πειραιάς</w:t>
      </w:r>
    </w:p>
    <w:p>
      <w:pPr>
        <w:spacing w:before="240" w:after="240"/>
        <w:rPr>
          <w:lang w:val="el" w:eastAsia="el"/>
        </w:rPr>
      </w:pPr>
      <w:r>
        <w:rPr>
          <w:b/>
          <w:bCs/>
          <w:lang w:val="el" w:eastAsia="el"/>
        </w:rPr>
        <w:t>17.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b/>
          <w:bCs/>
          <w:lang w:val="el" w:eastAsia="el"/>
        </w:rPr>
        <w:t>18. Σύλλογος Εκτελωνιστών – Τελωνειακών Αντιπροσώπων Πειραιώς – Αθηνών (ΣΥ.Ε.Τ.Α.Π.Α.)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19. Εμπορικό και Βιομηχανικό Επιμελητήριο Αθηνών</w:t>
      </w:r>
    </w:p>
    <w:p>
      <w:pPr>
        <w:spacing w:before="240" w:after="240"/>
        <w:rPr>
          <w:lang w:val="el" w:eastAsia="el"/>
        </w:rPr>
      </w:pPr>
      <w:r>
        <w:rPr>
          <w:b/>
          <w:bCs/>
          <w:lang w:val="el" w:eastAsia="el"/>
        </w:rPr>
        <w:t>Ακαδημίας 7, ΤΚ 10671 Αθήνα</w:t>
      </w:r>
    </w:p>
    <w:p>
      <w:pPr>
        <w:spacing w:before="240" w:after="240"/>
        <w:rPr>
          <w:lang w:val="el" w:eastAsia="el"/>
        </w:rPr>
      </w:pPr>
      <w:r>
        <w:rPr>
          <w:b/>
          <w:bCs/>
          <w:lang w:val="el" w:eastAsia="el"/>
        </w:rPr>
        <w:t>Email:</w:t>
      </w:r>
      <w:hyperlink r:id="rId8" w:history="1">
        <w:r>
          <w:rPr>
            <w:rStyle w:val="Hyperlink"/>
            <w:b/>
            <w:bCs/>
            <w:color w:val="0000EE"/>
            <w:u w:color="0000EE"/>
            <w:lang w:val="el" w:eastAsia="el"/>
          </w:rPr>
          <w:t>info@acci.gr</w:t>
        </w:r>
      </w:hyperlink>
    </w:p>
    <w:p>
      <w:pPr>
        <w:spacing w:before="240" w:after="240"/>
        <w:rPr>
          <w:lang w:val="el" w:eastAsia="el"/>
        </w:rPr>
      </w:pPr>
      <w:r>
        <w:rPr>
          <w:b/>
          <w:bCs/>
          <w:lang w:val="el" w:eastAsia="el"/>
        </w:rPr>
        <w:t>20. Ξενοδοχειακό Επιμελητήριο της Ελλάδος</w:t>
      </w:r>
    </w:p>
    <w:p>
      <w:pPr>
        <w:spacing w:before="240" w:after="240"/>
        <w:rPr>
          <w:lang w:val="el" w:eastAsia="el"/>
        </w:rPr>
      </w:pPr>
      <w:r>
        <w:rPr>
          <w:b/>
          <w:bCs/>
          <w:lang w:val="el" w:eastAsia="el"/>
        </w:rPr>
        <w:t>Σταδίου 24</w:t>
      </w:r>
    </w:p>
    <w:p>
      <w:pPr>
        <w:spacing w:before="240" w:after="240"/>
        <w:rPr>
          <w:lang w:val="el" w:eastAsia="el"/>
        </w:rPr>
      </w:pPr>
      <w:r>
        <w:rPr>
          <w:b/>
          <w:bCs/>
          <w:lang w:val="el" w:eastAsia="el"/>
        </w:rPr>
        <w:t>105 64 ΑΘΗΝΑ</w:t>
      </w:r>
    </w:p>
    <w:p>
      <w:pPr>
        <w:spacing w:before="240" w:after="240"/>
        <w:rPr>
          <w:lang w:val="el" w:eastAsia="el"/>
        </w:rPr>
      </w:pPr>
      <w:r>
        <w:rPr>
          <w:b/>
          <w:bCs/>
          <w:lang w:val="el" w:eastAsia="el"/>
        </w:rPr>
        <w:t>ex-mail:</w:t>
      </w:r>
      <w:hyperlink r:id="rId9" w:history="1">
        <w:r>
          <w:rPr>
            <w:rStyle w:val="Hyperlink"/>
            <w:b/>
            <w:bCs/>
            <w:color w:val="0000EE"/>
            <w:u w:color="0000EE"/>
            <w:lang w:val="el" w:eastAsia="el"/>
          </w:rPr>
          <w:t>info@grhotexls.gr</w:t>
        </w:r>
      </w:hyperlink>
    </w:p>
    <w:p>
      <w:pPr>
        <w:spacing w:before="240" w:after="240"/>
        <w:rPr>
          <w:lang w:val="el" w:eastAsia="el"/>
        </w:rPr>
      </w:pPr>
      <w:r>
        <w:rPr>
          <w:b/>
          <w:bCs/>
          <w:lang w:val="el" w:eastAsia="el"/>
        </w:rPr>
        <w:t>21. Βιοτεχνικό Επιμελητήριο Αθηνών</w:t>
      </w:r>
    </w:p>
    <w:p>
      <w:pPr>
        <w:spacing w:before="240" w:after="240"/>
        <w:rPr>
          <w:lang w:val="el" w:eastAsia="el"/>
        </w:rPr>
      </w:pPr>
      <w:r>
        <w:rPr>
          <w:b/>
          <w:bCs/>
          <w:lang w:val="el" w:eastAsia="el"/>
        </w:rPr>
        <w:t>Ακαδημίας 18, ΤΚ 10671, Αθήνα</w:t>
      </w:r>
    </w:p>
    <w:p>
      <w:pPr>
        <w:spacing w:before="240" w:after="240"/>
        <w:rPr>
          <w:lang w:val="el" w:eastAsia="el"/>
        </w:rPr>
      </w:pPr>
      <w:r>
        <w:rPr>
          <w:b/>
          <w:bCs/>
          <w:lang w:val="el" w:eastAsia="el"/>
        </w:rPr>
        <w:t>Fax: 210 3614726,</w:t>
      </w:r>
    </w:p>
    <w:p>
      <w:pPr>
        <w:spacing w:before="240" w:after="240"/>
        <w:rPr>
          <w:lang w:val="el" w:eastAsia="el"/>
        </w:rPr>
      </w:pPr>
      <w:r>
        <w:rPr>
          <w:b/>
          <w:bCs/>
          <w:lang w:val="el" w:eastAsia="el"/>
        </w:rPr>
        <w:t>ex-mail:</w:t>
      </w:r>
      <w:hyperlink r:id="rId10" w:history="1">
        <w:r>
          <w:rPr>
            <w:rStyle w:val="Hyperlink"/>
            <w:b/>
            <w:bCs/>
            <w:color w:val="0000EE"/>
            <w:u w:color="0000EE"/>
            <w:lang w:val="el" w:eastAsia="el"/>
          </w:rPr>
          <w:t>info@acsmi.gr</w:t>
        </w:r>
      </w:hyperlink>
    </w:p>
    <w:p>
      <w:pPr>
        <w:spacing w:before="240" w:after="240"/>
        <w:rPr>
          <w:lang w:val="el" w:eastAsia="el"/>
        </w:rPr>
      </w:pPr>
      <w:r>
        <w:rPr>
          <w:b/>
          <w:bCs/>
          <w:lang w:val="el" w:eastAsia="el"/>
        </w:rPr>
        <w:t>22. Επαγγελματικό Επιμελητήριο Αθηνών</w:t>
      </w:r>
    </w:p>
    <w:p>
      <w:pPr>
        <w:spacing w:before="240" w:after="240"/>
        <w:rPr>
          <w:lang w:val="el" w:eastAsia="el"/>
        </w:rPr>
      </w:pPr>
      <w:r>
        <w:rPr>
          <w:b/>
          <w:bCs/>
          <w:lang w:val="el" w:eastAsia="el"/>
        </w:rPr>
        <w:t>Πανεπιστημίου 44, ΤΚ 10679, Αθήνα</w:t>
      </w:r>
    </w:p>
    <w:p>
      <w:pPr>
        <w:spacing w:before="240" w:after="240"/>
        <w:rPr>
          <w:lang w:val="el" w:eastAsia="el"/>
        </w:rPr>
      </w:pPr>
      <w:r>
        <w:rPr>
          <w:b/>
          <w:bCs/>
          <w:lang w:val="el" w:eastAsia="el"/>
        </w:rPr>
        <w:t>Fax: 210 3619735,</w:t>
      </w:r>
    </w:p>
    <w:p>
      <w:pPr>
        <w:spacing w:before="240" w:after="240"/>
        <w:rPr>
          <w:lang w:val="el" w:eastAsia="el"/>
        </w:rPr>
      </w:pPr>
      <w:r>
        <w:rPr>
          <w:b/>
          <w:bCs/>
          <w:lang w:val="el" w:eastAsia="el"/>
        </w:rPr>
        <w:t>ex-mail:</w:t>
      </w:r>
      <w:hyperlink r:id="rId11" w:history="1">
        <w:r>
          <w:rPr>
            <w:rStyle w:val="Hyperlink"/>
            <w:b/>
            <w:bCs/>
            <w:color w:val="0000EE"/>
            <w:u w:color="0000EE"/>
            <w:lang w:val="el" w:eastAsia="el"/>
          </w:rPr>
          <w:t>exexa@exexa.gr</w:t>
        </w:r>
      </w:hyperlink>
    </w:p>
    <w:p>
      <w:pPr>
        <w:spacing w:before="240" w:after="240"/>
        <w:rPr>
          <w:lang w:val="el" w:eastAsia="el"/>
        </w:rPr>
      </w:pPr>
      <w:r>
        <w:rPr>
          <w:b/>
          <w:bCs/>
          <w:lang w:val="el" w:eastAsia="el"/>
        </w:rPr>
        <w:t>23. Εμπορικό και Βιομηχανικό Επιμελητήριο Θεσσαλονίκης</w:t>
      </w:r>
    </w:p>
    <w:p>
      <w:pPr>
        <w:spacing w:before="240" w:after="240"/>
        <w:rPr>
          <w:lang w:val="el" w:eastAsia="el"/>
        </w:rPr>
      </w:pPr>
      <w:r>
        <w:rPr>
          <w:b/>
          <w:bCs/>
          <w:lang w:val="el" w:eastAsia="el"/>
        </w:rPr>
        <w:t>Τσιμισκή 29, ΤΚ 54624, ΘΕΣΣΑΛΟΝΙΚΗ</w:t>
      </w:r>
    </w:p>
    <w:p>
      <w:pPr>
        <w:spacing w:before="240" w:after="240"/>
        <w:rPr>
          <w:lang w:val="el" w:eastAsia="el"/>
        </w:rPr>
      </w:pPr>
      <w:r>
        <w:rPr>
          <w:b/>
          <w:bCs/>
          <w:lang w:val="el" w:eastAsia="el"/>
        </w:rPr>
        <w:t>Fax: 370114 -370166</w:t>
      </w:r>
    </w:p>
    <w:p>
      <w:pPr>
        <w:spacing w:before="240" w:after="240"/>
        <w:rPr>
          <w:lang w:val="el" w:eastAsia="el"/>
        </w:rPr>
      </w:pPr>
      <w:r>
        <w:rPr>
          <w:b/>
          <w:bCs/>
          <w:lang w:val="el" w:eastAsia="el"/>
        </w:rPr>
        <w:t xml:space="preserve">ex-mail: </w:t>
      </w:r>
      <w:hyperlink r:id="rId12" w:history="1">
        <w:r>
          <w:rPr>
            <w:rStyle w:val="Hyperlink"/>
            <w:b/>
            <w:bCs/>
            <w:color w:val="0000EE"/>
            <w:u w:color="0000EE"/>
            <w:lang w:val="el" w:eastAsia="el"/>
          </w:rPr>
          <w:t>root@exbexth.gr</w:t>
        </w:r>
      </w:hyperlink>
    </w:p>
    <w:p>
      <w:pPr>
        <w:spacing w:before="240" w:after="240"/>
        <w:rPr>
          <w:lang w:val="el" w:eastAsia="el"/>
        </w:rPr>
      </w:pPr>
      <w:r>
        <w:rPr>
          <w:b/>
          <w:bCs/>
          <w:lang w:val="el" w:eastAsia="el"/>
        </w:rPr>
        <w:t>http:</w:t>
      </w:r>
      <w:hyperlink r:id="rId13" w:history="1">
        <w:r>
          <w:rPr>
            <w:rStyle w:val="Hyperlink"/>
            <w:b/>
            <w:bCs/>
            <w:color w:val="0000EE"/>
            <w:u w:color="0000EE"/>
            <w:lang w:val="el" w:eastAsia="el"/>
          </w:rPr>
          <w:t xml:space="preserve">www.exbexth.gr </w:t>
        </w:r>
      </w:hyperlink>
      <w:r>
        <w:rPr>
          <w:b/>
          <w:bCs/>
          <w:lang w:val="el" w:eastAsia="el"/>
        </w:rPr>
        <w:t>,</w:t>
      </w:r>
      <w:hyperlink r:id="rId14" w:history="1">
        <w:r>
          <w:rPr>
            <w:rStyle w:val="Hyperlink"/>
            <w:b/>
            <w:bCs/>
            <w:color w:val="0000EE"/>
            <w:u w:color="0000EE"/>
            <w:lang w:val="el" w:eastAsia="el"/>
          </w:rPr>
          <w:t>www.tcci.gr</w:t>
        </w:r>
      </w:hyperlink>
    </w:p>
    <w:p>
      <w:pPr>
        <w:spacing w:before="240" w:after="240"/>
        <w:rPr>
          <w:lang w:val="el" w:eastAsia="el"/>
        </w:rPr>
      </w:pPr>
      <w:r>
        <w:rPr>
          <w:b/>
          <w:bCs/>
          <w:lang w:val="el" w:eastAsia="el"/>
        </w:rPr>
        <w:t>24. Βιοτεχνικό Επιμελητήριο Θεσσαλονίκης</w:t>
      </w:r>
    </w:p>
    <w:p>
      <w:pPr>
        <w:spacing w:before="240" w:after="240"/>
        <w:rPr>
          <w:lang w:val="el" w:eastAsia="el"/>
        </w:rPr>
      </w:pPr>
      <w:r>
        <w:rPr>
          <w:b/>
          <w:bCs/>
          <w:lang w:val="el" w:eastAsia="el"/>
        </w:rPr>
        <w:t>Αριστοτέλους 27 ΤΚ 54624 ΘΕΣΣΑΛΟΝΙΚΗ</w:t>
      </w:r>
    </w:p>
    <w:p>
      <w:pPr>
        <w:spacing w:before="240" w:after="240"/>
        <w:rPr>
          <w:lang w:val="el" w:eastAsia="el"/>
        </w:rPr>
      </w:pPr>
      <w:r>
        <w:rPr>
          <w:b/>
          <w:bCs/>
          <w:lang w:val="el" w:eastAsia="el"/>
        </w:rPr>
        <w:t>Fax: 232667, 281635</w:t>
      </w:r>
    </w:p>
    <w:p>
      <w:pPr>
        <w:spacing w:before="240" w:after="240"/>
        <w:rPr>
          <w:lang w:val="el" w:eastAsia="el"/>
        </w:rPr>
      </w:pPr>
      <w:r>
        <w:rPr>
          <w:b/>
          <w:bCs/>
          <w:lang w:val="el" w:eastAsia="el"/>
        </w:rPr>
        <w:t xml:space="preserve">ex-mail: </w:t>
      </w:r>
      <w:hyperlink r:id="rId15" w:history="1">
        <w:r>
          <w:rPr>
            <w:rStyle w:val="Hyperlink"/>
            <w:b/>
            <w:bCs/>
            <w:color w:val="0000EE"/>
            <w:u w:color="0000EE"/>
            <w:lang w:val="el" w:eastAsia="el"/>
          </w:rPr>
          <w:t>info@vexth.gov.gr</w:t>
        </w:r>
      </w:hyperlink>
    </w:p>
    <w:p>
      <w:pPr>
        <w:spacing w:before="240" w:after="240"/>
        <w:rPr>
          <w:lang w:val="el" w:eastAsia="el"/>
        </w:rPr>
      </w:pPr>
      <w:r>
        <w:rPr>
          <w:b/>
          <w:bCs/>
          <w:lang w:val="el" w:eastAsia="el"/>
        </w:rPr>
        <w:t>http:</w:t>
      </w:r>
      <w:hyperlink r:id="rId16" w:history="1">
        <w:r>
          <w:rPr>
            <w:rStyle w:val="Hyperlink"/>
            <w:b/>
            <w:bCs/>
            <w:color w:val="0000EE"/>
            <w:u w:color="0000EE"/>
            <w:lang w:val="el" w:eastAsia="el"/>
          </w:rPr>
          <w:t>www.vexth.gov.gr</w:t>
        </w:r>
      </w:hyperlink>
    </w:p>
    <w:p>
      <w:pPr>
        <w:spacing w:before="240" w:after="240"/>
        <w:rPr>
          <w:lang w:val="el" w:eastAsia="el"/>
        </w:rPr>
      </w:pPr>
      <w:r>
        <w:rPr>
          <w:b/>
          <w:bCs/>
          <w:lang w:val="el" w:eastAsia="el"/>
        </w:rPr>
        <w:t>25. Επαγγελματικό Επιμελητήριο Θεσσαλονίκης</w:t>
      </w:r>
    </w:p>
    <w:p>
      <w:pPr>
        <w:spacing w:before="240" w:after="240"/>
        <w:rPr>
          <w:lang w:val="el" w:eastAsia="el"/>
        </w:rPr>
      </w:pPr>
      <w:r>
        <w:rPr>
          <w:b/>
          <w:bCs/>
          <w:lang w:val="el" w:eastAsia="el"/>
        </w:rPr>
        <w:t>Αριστοτέλους 27, ΤΚ 54624 ΘΕΣΣΑΛΟΝΙΚΗ</w:t>
      </w:r>
    </w:p>
    <w:p>
      <w:pPr>
        <w:spacing w:before="240" w:after="240"/>
        <w:rPr>
          <w:lang w:val="el" w:eastAsia="el"/>
        </w:rPr>
      </w:pPr>
      <w:r>
        <w:rPr>
          <w:b/>
          <w:bCs/>
          <w:lang w:val="el" w:eastAsia="el"/>
        </w:rPr>
        <w:t>Fax: 271649, 257283</w:t>
      </w:r>
    </w:p>
    <w:p>
      <w:pPr>
        <w:spacing w:before="240" w:after="240"/>
        <w:rPr>
          <w:lang w:val="el" w:eastAsia="el"/>
        </w:rPr>
      </w:pPr>
      <w:r>
        <w:rPr>
          <w:b/>
          <w:bCs/>
          <w:lang w:val="el" w:eastAsia="el"/>
        </w:rPr>
        <w:t xml:space="preserve">E-mail: </w:t>
      </w:r>
      <w:hyperlink r:id="rId17" w:history="1">
        <w:r>
          <w:rPr>
            <w:rStyle w:val="Hyperlink"/>
            <w:b/>
            <w:bCs/>
            <w:color w:val="0000EE"/>
            <w:u w:color="0000EE"/>
            <w:lang w:val="el" w:eastAsia="el"/>
          </w:rPr>
          <w:t>expexpthex@otexnext.gr</w:t>
        </w:r>
      </w:hyperlink>
    </w:p>
    <w:p>
      <w:pPr>
        <w:spacing w:before="240" w:after="240"/>
        <w:rPr>
          <w:lang w:val="el" w:eastAsia="el"/>
        </w:rPr>
      </w:pPr>
      <w:r>
        <w:rPr>
          <w:b/>
          <w:bCs/>
          <w:lang w:val="el" w:eastAsia="el"/>
        </w:rPr>
        <w:t>http:</w:t>
      </w:r>
      <w:hyperlink r:id="rId18" w:history="1">
        <w:r>
          <w:rPr>
            <w:rStyle w:val="Hyperlink"/>
            <w:b/>
            <w:bCs/>
            <w:color w:val="0000EE"/>
            <w:u w:color="0000EE"/>
            <w:lang w:val="el" w:eastAsia="el"/>
          </w:rPr>
          <w:t>www.exexth.gr</w:t>
        </w:r>
      </w:hyperlink>
    </w:p>
    <w:p>
      <w:pPr>
        <w:spacing w:before="240" w:after="240"/>
        <w:rPr>
          <w:lang w:val="el" w:eastAsia="el"/>
        </w:rPr>
      </w:pPr>
      <w:r>
        <w:rPr>
          <w:b/>
          <w:bCs/>
          <w:lang w:val="el" w:eastAsia="el"/>
        </w:rPr>
        <w:t>26. Σύνδεσμος Επιχειρήσεων &amp; Βιομηχανιών</w:t>
      </w:r>
    </w:p>
    <w:p>
      <w:pPr>
        <w:spacing w:before="240" w:after="240"/>
        <w:rPr>
          <w:lang w:val="el" w:eastAsia="el"/>
        </w:rPr>
      </w:pPr>
      <w:r>
        <w:rPr>
          <w:b/>
          <w:bCs/>
          <w:lang w:val="el" w:eastAsia="el"/>
        </w:rPr>
        <w:t>Ξενοφώντος 5, ΤΚ 10557 Αθήνα</w:t>
      </w:r>
    </w:p>
    <w:p>
      <w:pPr>
        <w:spacing w:before="240" w:after="240"/>
        <w:rPr>
          <w:lang w:val="el" w:eastAsia="el"/>
        </w:rPr>
      </w:pPr>
      <w:r>
        <w:rPr>
          <w:b/>
          <w:bCs/>
          <w:lang w:val="el" w:eastAsia="el"/>
        </w:rPr>
        <w:t>27. Ομοσπονδία Αρτοποιών Ελλάδος</w:t>
      </w:r>
    </w:p>
    <w:p>
      <w:pPr>
        <w:spacing w:before="240" w:after="240"/>
        <w:rPr>
          <w:lang w:val="el" w:eastAsia="el"/>
        </w:rPr>
      </w:pPr>
      <w:r>
        <w:rPr>
          <w:b/>
          <w:bCs/>
          <w:lang w:val="el" w:eastAsia="el"/>
        </w:rPr>
        <w:t>28. Σύνδεσμος Βιομηχανιών Αττικής &amp; Πειραιά</w:t>
      </w:r>
    </w:p>
    <w:p>
      <w:pPr>
        <w:spacing w:before="240" w:after="240"/>
        <w:rPr>
          <w:lang w:val="el" w:eastAsia="el"/>
        </w:rPr>
      </w:pPr>
      <w:r>
        <w:rPr>
          <w:b/>
          <w:bCs/>
          <w:lang w:val="el" w:eastAsia="el"/>
        </w:rPr>
        <w:t>29. Σύνδεσμος Βιομηχανιών Βορείου Ελλάδος</w:t>
      </w:r>
    </w:p>
    <w:p>
      <w:pPr>
        <w:spacing w:before="240" w:after="240"/>
        <w:rPr>
          <w:lang w:val="el" w:eastAsia="el"/>
        </w:rPr>
      </w:pPr>
      <w:r>
        <w:rPr>
          <w:b/>
          <w:bCs/>
          <w:lang w:val="el" w:eastAsia="el"/>
        </w:rPr>
        <w:t>30. Σύνδεσμος Βιομηχανιών Θεσσαλίας &amp; Κεντρικής Ελλάδος</w:t>
      </w:r>
    </w:p>
    <w:p>
      <w:pPr>
        <w:spacing w:before="240" w:after="240"/>
        <w:rPr>
          <w:lang w:val="el" w:eastAsia="el"/>
        </w:rPr>
      </w:pPr>
      <w:r>
        <w:rPr>
          <w:b/>
          <w:bCs/>
          <w:lang w:val="el" w:eastAsia="el"/>
        </w:rPr>
        <w:t>31. Πανελλήνια Ομοσπονδία Ξενοδόχων</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Αυτοτελές Τμήμα Υποστήριξης Γενικής Δ/νσης Τελωνείων &amp; Ε.Φ.Κ.</w:t>
      </w:r>
    </w:p>
    <w:p>
      <w:pPr>
        <w:spacing w:before="240" w:after="240"/>
        <w:rPr>
          <w:lang w:val="el" w:eastAsia="el"/>
        </w:rPr>
      </w:pPr>
      <w:r>
        <w:rPr>
          <w:b/>
          <w:bCs/>
          <w:lang w:val="el" w:eastAsia="el"/>
        </w:rPr>
        <w:t>3. 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ΕΦΚ &amp; ΦΠΑ</w:t>
      </w:r>
    </w:p>
    <w:p>
      <w:pPr>
        <w:spacing w:before="240" w:after="240"/>
        <w:rPr>
          <w:lang w:val="el" w:eastAsia="el"/>
        </w:rPr>
      </w:pPr>
      <w:r>
        <w:rPr>
          <w:b/>
          <w:bCs/>
          <w:lang w:val="el" w:eastAsia="el"/>
        </w:rPr>
        <w:t>4. Γεν. Δ/νση Ηλεκτρονικής Διακυβέρνησης (ΓΔΗΛΕΔ)</w:t>
      </w:r>
    </w:p>
    <w:p>
      <w:pPr>
        <w:spacing w:before="240" w:after="240"/>
        <w:rPr>
          <w:lang w:val="el" w:eastAsia="el"/>
        </w:rPr>
      </w:pPr>
      <w:r>
        <w:rPr>
          <w:b/>
          <w:bCs/>
          <w:lang w:val="el" w:eastAsia="el"/>
        </w:rPr>
        <w:t>5. ΓΔΗΛΕΔ -Δ/νση Επιχειρησιακών Διαδικασιών (ΔΙ.ΕΠΙ.ΔΙ.), Υποδιεύθυνση Β’ – Τμήμα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smi.gr" TargetMode="External" /><Relationship Id="rId11" Type="http://schemas.openxmlformats.org/officeDocument/2006/relationships/hyperlink" Target="mailto:eea@eea.gr" TargetMode="External" /><Relationship Id="rId12" Type="http://schemas.openxmlformats.org/officeDocument/2006/relationships/hyperlink" Target="mailto:root@exbexth.gr" TargetMode="External" /><Relationship Id="rId13" Type="http://schemas.openxmlformats.org/officeDocument/2006/relationships/hyperlink" Target="http://www.ebeth.gr/" TargetMode="External" /><Relationship Id="rId14" Type="http://schemas.openxmlformats.org/officeDocument/2006/relationships/hyperlink" Target="http://www.tcci.gr/" TargetMode="External" /><Relationship Id="rId15" Type="http://schemas.openxmlformats.org/officeDocument/2006/relationships/hyperlink" Target="mailto:info@vexth.gov.gr" TargetMode="External" /><Relationship Id="rId16" Type="http://schemas.openxmlformats.org/officeDocument/2006/relationships/hyperlink" Target="http://www.veth.gov.gr/" TargetMode="External" /><Relationship Id="rId17" Type="http://schemas.openxmlformats.org/officeDocument/2006/relationships/hyperlink" Target="mailto:expexpthex@otexnext.gr" TargetMode="External" /><Relationship Id="rId18" Type="http://schemas.openxmlformats.org/officeDocument/2006/relationships/hyperlink" Target="http://www.eeth.gr/"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xcis@otexnext.gr" TargetMode="External" /><Relationship Id="rId5" Type="http://schemas.openxmlformats.org/officeDocument/2006/relationships/hyperlink" Target="http://www.aade.gr/" TargetMode="External" /><Relationship Id="rId6" Type="http://schemas.openxmlformats.org/officeDocument/2006/relationships/hyperlink" Target="mailto:sitexadmin@gsis.gr" TargetMode="External" /><Relationship Id="rId7" Type="http://schemas.openxmlformats.org/officeDocument/2006/relationships/hyperlink" Target="mailto:secr_icis@aade.gr" TargetMode="External" /><Relationship Id="rId8" Type="http://schemas.openxmlformats.org/officeDocument/2006/relationships/hyperlink" Target="mailto:info@acci.gr" TargetMode="External" /><Relationship Id="rId9" Type="http://schemas.openxmlformats.org/officeDocument/2006/relationships/hyperlink" Target="mailto:info@grhotel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