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ΑΔΑ:9Ρ0Λ46ΜΠ3Ζ-ΩΧΠ</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B΄</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Τηλέφωνο: </w:t>
      </w:r>
      <w:r>
        <w:rPr>
          <w:lang w:val="el" w:eastAsia="el"/>
        </w:rPr>
        <w:t>2103375456</w:t>
      </w:r>
    </w:p>
    <w:p>
      <w:pPr>
        <w:spacing w:before="240" w:after="240"/>
        <w:rPr>
          <w:lang w:val="el" w:eastAsia="el"/>
        </w:rPr>
      </w:pPr>
      <w:r>
        <w:rPr>
          <w:b/>
          <w:bCs/>
          <w:lang w:val="el" w:eastAsia="el"/>
        </w:rPr>
        <w:t>ΘΕΜΑ: Εξόφληση δαπανών για στοιχεία που εκδόθηκαν κατά το χρονικό διάστημα της τραπεζικής αργίας που ορίζεται από την Π.Ν.Π. «Τραπεζική αργία βραχείας διάρκειας» (ΦΕΚ 65Α΄/28.06.2015) και κάθε παράταση αυτής.</w:t>
      </w:r>
    </w:p>
    <w:p>
      <w:pPr>
        <w:spacing w:before="240" w:after="240"/>
        <w:rPr>
          <w:lang w:val="el" w:eastAsia="el"/>
        </w:rPr>
      </w:pPr>
      <w:r>
        <w:rPr>
          <w:lang w:val="el" w:eastAsia="el"/>
        </w:rPr>
        <w:t>Με την ΠΟΛ. 1143/3.7.2015 εγκύκλιο έγινε δεκτό ότι οι δαπάνες βάσει τιμολογίων και γενικά στοιχείων που έχουν εκδοθεί ως και την 28.06.2015, οι οποίες αφορούν σε αγορά αγαθών ή λήψη υπηρεσιών και εξοφλούνται κατά το χρονικό διάστημα από 28 Ιουνίου και έως τη λήξη της προβλεπόμενης από την</w:t>
      </w:r>
      <w:r>
        <w:rPr>
          <w:rStyle w:val="link"/>
          <w:lang w:val="el" w:eastAsia="el"/>
        </w:rPr>
        <w:t xml:space="preserve"> Π.Ν.Π. «Τραπεζική αργία βραχείας</w:t>
      </w:r>
      <w:r>
        <w:rPr>
          <w:rStyle w:val="link"/>
          <w:lang w:val="el" w:eastAsia="el"/>
        </w:rPr>
        <w:t xml:space="preserve">διάρκειας» </w:t>
      </w:r>
      <w:r>
        <w:rPr>
          <w:lang w:val="el" w:eastAsia="el"/>
        </w:rPr>
        <w:t>(ΦΕΚ 65Α΄/28.06.2015) τραπεζικής αργίας, ήτοι τις 19.7.2015 (σχετική η από 18.7.2015 Π.Ν.Π. ΦΕΚ 84Α΄), χωρίς τη χρήση τραπεζικού μέσου πληρωμής εκπίπτουν από τα ακαθάριστα έσοδα κατά παρέκκλιση των διατάξεων της περ. β΄ του</w:t>
      </w:r>
      <w:r>
        <w:rPr>
          <w:rStyle w:val="link"/>
          <w:lang w:val="el" w:eastAsia="el"/>
        </w:rPr>
        <w:t xml:space="preserve"> άρθρου 23 </w:t>
      </w:r>
      <w:r>
        <w:rPr>
          <w:lang w:val="el" w:eastAsia="el"/>
        </w:rPr>
        <w:t>του ν</w:t>
      </w:r>
      <w:r>
        <w:rPr>
          <w:rStyle w:val="link"/>
          <w:lang w:val="el" w:eastAsia="el"/>
        </w:rPr>
        <w:t>.4172/2013.</w:t>
      </w:r>
    </w:p>
    <w:p>
      <w:pPr>
        <w:spacing w:before="240" w:after="240"/>
        <w:rPr>
          <w:lang w:val="el" w:eastAsia="el"/>
        </w:rPr>
      </w:pPr>
      <w:r>
        <w:rPr>
          <w:lang w:val="el" w:eastAsia="el"/>
        </w:rPr>
        <w:t>Λαμβάνοντας υπόψη τα προβλήματα που δημιουργήθηκαν κατά την εξόφληση των δαπανών των επιχειρήσεων κατά το χρονικό διάστημα της τραπεζικής αργίας και ιδίως το γεγονός ότι οι δυσχέρειες που προκλήθηκαν στις επιχειρήσεις κατά την εξόφληση των υποχρεώσεών τους αφορούν ομοίως και τα τιμολόγια ή άλλα στοιχεία δαπανών τα οποία εκδόθηκαν κατά τη διάρκεια ισχύος της τραπεζικής αργίας, ήτοι αυτά που εκδόθηκαν και μετά την 28.6.2015 και έως και την 19.7.2015, με την παρούσα διευκρινίζεται ότι τα οριζόμενα στην ΠΟΛ. 1143/2015 σχετικά με την έκπτωση των δαπανών που αφορούν σε αγορά αγαθών ή λήψη υπηρεσιών και τα οποία εξοφλήθηκαν χωρίς τη χρήση τραπεζικού μέσου πληρωμής κατά τη διάρκεια της προβλεπόμενης από την Π.Ν.Π. ( 65Α’/28.06.2015) τραπεζικής αργίας και κάθε παράτασής της, ισχύουν και για τα τιμολόγια και γενικά τα στοιχεία που εκδόθηκαν καθ’ όλη τη διάρκεια της υπόψη αργίας (ήτοι και μετά την 28.6.2015 και έως και την 19.7.2015).</w:t>
      </w:r>
    </w:p>
    <w:p>
      <w:pPr>
        <w:spacing w:before="240" w:after="240"/>
        <w:rPr>
          <w:lang w:val="el" w:eastAsia="el"/>
        </w:rPr>
      </w:pPr>
      <w:r>
        <w:rPr>
          <w:lang w:val="el" w:eastAsia="el"/>
        </w:rPr>
        <w:t>Δεδομένου ότι η εξόφληση των δαπανών με τραπεζικό μέσο πληρωμής ήταν πρακτικά δυσχερής καθ΄ όλη τη διάρκεια της τραπεζικής αργίας οι σχετικές δαπάνες εκπίπτουν από τα ακαθάριστα έσοδα των επιχειρήσεων όταν η εξόφληση των τιμολογίων και γενικά των στοιχείων που εκδόθηκαν την περίοδο αυτή (28. 6.2015 έως και 19.7.2015) έγινε με μετρητά μέχρι και τη λήξη της τραπεζικής αργίας.</w:t>
      </w:r>
    </w:p>
    <w:p>
      <w:pPr>
        <w:spacing w:before="240" w:after="240"/>
        <w:rPr>
          <w:lang w:val="el" w:eastAsia="el"/>
        </w:rPr>
      </w:pPr>
      <w:r>
        <w:rPr>
          <w:lang w:val="el" w:eastAsia="el"/>
        </w:rPr>
        <w:t>Τα ανωτέρω τελούν υπό την επιφύλαξη του ελέγχου, κατά τον οποίο θα πρέπει, σε κάθε περίπτωση, να διαπιστώνεται η τήρηση των λοιπών προϋποθέσεων για την έκπτωση των υπόψη δαπανών.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6. 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