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ΑΔΑ: ΩΖΨΔ46ΜΠ3Ζ-1ΛΩ</w:t>
      </w:r>
    </w:p>
    <w:p>
      <w:pPr>
        <w:spacing w:before="240" w:after="240"/>
        <w:rPr>
          <w:lang w:val="el" w:eastAsia="el"/>
        </w:rPr>
      </w:pPr>
      <w:r>
        <w:rPr>
          <w:b/>
          <w:bCs/>
          <w:lang w:val="el" w:eastAsia="el"/>
        </w:rPr>
        <w:t>ΘΕΜΑ: Οδηγίες για τη φορολογική μεταχείριση των προνοιακών παροχών σε χρήμα που χορηγεί ο ΟΠΕΚΑ σε άτομα με αναπηρία.</w:t>
      </w:r>
    </w:p>
    <w:p>
      <w:pPr>
        <w:spacing w:before="240" w:after="240"/>
        <w:rPr>
          <w:lang w:val="el" w:eastAsia="el"/>
        </w:rPr>
      </w:pPr>
      <w:r>
        <w:rPr>
          <w:lang w:val="el" w:eastAsia="el"/>
        </w:rPr>
        <w:t>Αναφορικά με το πιο πάνω θέμα, σας γνωρίζουμε τα ακόλουθα:</w:t>
      </w:r>
    </w:p>
    <w:p>
      <w:pPr>
        <w:spacing w:before="240" w:after="240"/>
        <w:rPr>
          <w:lang w:val="el" w:eastAsia="el"/>
        </w:rPr>
      </w:pPr>
      <w:r>
        <w:rPr>
          <w:lang w:val="el" w:eastAsia="el"/>
        </w:rPr>
        <w:t xml:space="preserve">1. Mε την Ε.2105/2019 εγκύκλιο κοινοποιήθηκαν οι διατάξεις του άρθρου 81 του ν.4611/2019 σύμφωνα με τις οποίες ορίζεται ότι τα χρηματικά ποσά που καταβάλλονται από τον Οργανισμό Προνοιακών Επιδομάτων και Κοινωνικής Αλληλεγγύης (ΟΠΕΚΑ) από 1.1.2019 και εξής, ως προνοιακές παροχές σε χρήμα σε άτομα με αναπηρία </w:t>
      </w:r>
      <w:r>
        <w:rPr>
          <w:b/>
          <w:bCs/>
          <w:lang w:val="el" w:eastAsia="el"/>
        </w:rPr>
        <w:t xml:space="preserve">δεν εμπίπτουν σε καμία κατηγορία εισοδήματος και δεν φορολογούνται, </w:t>
      </w:r>
      <w:r>
        <w:rPr>
          <w:lang w:val="el" w:eastAsia="el"/>
        </w:rPr>
        <w:t>συνεπώς δεν υπάγονται και στην ειδική εισφορά αλληλεγγύης του άρθρου 43Α του ν.4172/2013. Το ποσό των προνοιακών παροχών σε χρήμα σε άτομα με αναπηρία, δεν υπόκειται σε οποιαδήποτε κράτηση ή εισφορά, δεν κατάσχεται εις χείρας του Δημοσίου ή τρίτων, κατά παρέκκλιση κάθε γενικής ή ειδικής διάταξης και δεν συμψηφίζεται με βεβαιωμένα χρέη προς τη φορολογική διοίκηση και το Δημόσιο εν γένει, τους δήμους, τις περιφέρειες, τα νομικά πρόσωπα των Ο.Τ.Α. α΄ και β΄ βαθμού, τα ασφαλιστικά ταμεία ή τα πιστωτικά ιδρύματα και δεν υπολογίζεται στα εισοδηματικά όρια για την καταβολή οποιασδήποτε παροχής κοινωνικού ή προνοιακού χαρακτήρα.</w:t>
      </w:r>
    </w:p>
    <w:p>
      <w:pPr>
        <w:spacing w:before="240" w:after="240"/>
        <w:rPr>
          <w:lang w:val="el" w:eastAsia="el"/>
        </w:rPr>
      </w:pPr>
      <w:r>
        <w:rPr>
          <w:lang w:val="el" w:eastAsia="el"/>
        </w:rPr>
        <w:t>2. Επίσης, με την Α.1025/2020 Απόφαση Διοικητή ΑΑΔΕ για τον τύπο και περιεχόμενο της βεβαίωσης αποδοχών ή συντάξεων, της βεβαίωσης των αμοιβών από επιχειρηματική δραστηριότητα και της βεβαίωσης εισοδημάτων από μερίσματα, τόκους, δικαιώματα καθώς και υποβολή αυτών με τη χρήση ηλεκτρονικής μεθόδου επικοινωνίας μέσω διαδικτύου για το φορολογικό έτος 2019, ορίστηκε ότι ο ΟΠΕΚΑ 1</w:t>
      </w:r>
    </w:p>
    <w:p>
      <w:pPr>
        <w:spacing w:before="240" w:after="240"/>
        <w:rPr>
          <w:lang w:val="el" w:eastAsia="el"/>
        </w:rPr>
      </w:pPr>
      <w:r>
        <w:rPr>
          <w:lang w:val="el" w:eastAsia="el"/>
        </w:rPr>
        <w:t>δεν αποστέλλει αρχείο για τις προνοιακές παροχές σε χρήμα που χορηγεί σε άτομα με αναπηρία που αποσκοπούν στην κάλυψη των αναγκών της αναπηρίας τους και οι οποίες σύμφωνα με τις διατάξεις του άρθρου 81 του ν.4611/2019 δεν εμπίπτουν σε καμία κατηγορία εισοδήματος (υποπεριπτώσεις αα΄, ββ΄, γγ΄, δδ΄, εε΄, στστ΄, ζζ΄, ηη΄, θθ΄, ιι΄ της περίπτωσης ε΄ του άρθρου 4 του ν.4520/2018).</w:t>
      </w:r>
    </w:p>
    <w:p>
      <w:pPr>
        <w:spacing w:before="240" w:after="240"/>
        <w:rPr>
          <w:lang w:val="el" w:eastAsia="el"/>
        </w:rPr>
      </w:pPr>
      <w:r>
        <w:rPr>
          <w:lang w:val="el" w:eastAsia="el"/>
        </w:rPr>
        <w:t>3. Το κριτήριο για να χορηγηθούν στους δικαιούχους οι ως άνω προνοιακές παροχές σε χρήμα, είναι η ύπαρξη αναπηρίας και οι αυξημένες ανάγκες που κατά τεκμήριο έχουν αυτοί λόγω της αναπηρίας τους Από τις σχετικές διατάξεις δεν προκύπτουν άλλα κριτήρια βάσει των οποίων χορηγούνται οι παροχές αυτές και περαιτέρω από τις σχετικές διατάξεις δεν προκύπτει ότι η χορήγηση των εν λόγω παροχών σχετίζεται με την κάλυψη συγκεκριμένων δαπανών αναπηρίας. Συνεπώς, οι προαναφερόμενες προνοιακές παροχές σε χρήμα που χορηγούνται σε άτομα με αναπηρία, μπορούν να καλύψουν τεκμήρια και να αναγραφούν επομένως στους κωδικούς 781-782 της δήλωσης φορολογίας εισοδήματος φορολογικού έτους 2019 (Ε1) και όχι στους κωδικούς 429-430. Η αναγραφή των εν λόγω ποσών στους κωδικούς αυτούς (781-782), μπορεί να αποδειχθεί με οποιοδήποτε πρόσφορο μέσο.</w:t>
      </w:r>
    </w:p>
    <w:p>
      <w:pPr>
        <w:spacing w:before="240" w:after="240"/>
        <w:rPr>
          <w:lang w:val="el" w:eastAsia="el"/>
        </w:rPr>
      </w:pPr>
      <w:r>
        <w:rPr>
          <w:lang w:val="el" w:eastAsia="el"/>
        </w:rPr>
        <w:t>4. Κάθε άλλη αντίθετη θέση της υπηρεσίας μας ως προς τα ανωτέρω, παύει να ισχύει.</w:t>
      </w:r>
    </w:p>
    <w:p>
      <w:pPr>
        <w:spacing w:before="240" w:after="240"/>
        <w:rPr>
          <w:lang w:val="el" w:eastAsia="el"/>
        </w:rPr>
      </w:pPr>
      <w:r>
        <w:rPr>
          <w:lang w:val="el" w:eastAsia="el"/>
        </w:rPr>
        <w:t>Ο ΔΙΟΙΚΗΤΗΣ ΤΗΣ ΑΝΕΞΑΡΤΗΤΗΣ</w:t>
      </w:r>
    </w:p>
    <w:p>
      <w:pPr>
        <w:spacing w:before="240" w:after="240"/>
        <w:rPr>
          <w:lang w:val="el" w:eastAsia="el"/>
        </w:rPr>
      </w:pPr>
      <w:r>
        <w:rPr>
          <w:lang w:val="el" w:eastAsia="el"/>
        </w:rPr>
        <w:t>ΑΡΧΗΣ ΔΗΜΟΣΙΩΝ ΕΣΟΔΩΝ</w:t>
      </w:r>
    </w:p>
    <w:p>
      <w:pPr>
        <w:spacing w:before="240" w:after="240"/>
        <w:rPr>
          <w:lang w:val="el" w:eastAsia="el"/>
        </w:rPr>
      </w:pPr>
      <w:r>
        <w:rPr>
          <w:lang w:val="el" w:eastAsia="el"/>
        </w:rPr>
        <w:t>Γ.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lang w:val="el" w:eastAsia="el"/>
        </w:rPr>
        <w:t>1. Αποδέκτες πίνακα Γ΄</w:t>
      </w:r>
    </w:p>
    <w:p>
      <w:pPr>
        <w:spacing w:before="240" w:after="240"/>
        <w:rPr>
          <w:lang w:val="el" w:eastAsia="el"/>
        </w:rPr>
      </w:pPr>
      <w:r>
        <w:rPr>
          <w:lang w:val="el" w:eastAsia="el"/>
        </w:rPr>
        <w:t>2. Γενική Διεύθυνση Ηλεκτρονικής Διακυβέρνησης</w:t>
      </w:r>
    </w:p>
    <w:p>
      <w:pPr>
        <w:spacing w:before="240" w:after="240"/>
        <w:rPr>
          <w:lang w:val="el" w:eastAsia="el"/>
        </w:rPr>
      </w:pPr>
      <w:r>
        <w:rPr>
          <w:lang w:val="el" w:eastAsia="el"/>
        </w:rPr>
        <w:t>3. ΔΙ.Ε.ΠΙ.ΔΙ</w:t>
      </w:r>
    </w:p>
    <w:p>
      <w:pPr>
        <w:spacing w:before="240" w:after="240"/>
        <w:rPr>
          <w:lang w:val="el" w:eastAsia="el"/>
        </w:rPr>
      </w:pPr>
      <w:r>
        <w:rPr>
          <w:lang w:val="el" w:eastAsia="el"/>
        </w:rPr>
        <w:t>4. Δ.Α.Φ.Ε</w:t>
      </w:r>
    </w:p>
    <w:p>
      <w:pPr>
        <w:spacing w:before="240" w:after="240"/>
        <w:rPr>
          <w:lang w:val="el" w:eastAsia="el"/>
        </w:rPr>
      </w:pPr>
      <w:r>
        <w:rPr>
          <w:u w:val="single"/>
          <w:lang w:val="el" w:eastAsia="el"/>
        </w:rPr>
        <w:t>ΙΙ. ΑΠΟΔΕΚΤΕΣ ΓΙΑ ΚΟΙΝΟΠΟΙΗΣΗ</w:t>
      </w:r>
    </w:p>
    <w:p>
      <w:pPr>
        <w:spacing w:before="240" w:after="240"/>
        <w:rPr>
          <w:lang w:val="el" w:eastAsia="el"/>
        </w:rPr>
      </w:pPr>
      <w:r>
        <w:rPr>
          <w:lang w:val="el" w:eastAsia="el"/>
        </w:rPr>
        <w:t>1. Γραφείο κ. Υπουργού</w:t>
      </w:r>
    </w:p>
    <w:p>
      <w:pPr>
        <w:spacing w:before="240" w:after="240"/>
        <w:rPr>
          <w:lang w:val="el" w:eastAsia="el"/>
        </w:rPr>
      </w:pPr>
      <w:r>
        <w:rPr>
          <w:lang w:val="el" w:eastAsia="el"/>
        </w:rPr>
        <w:t>2. Γραφείο κ. Υφυπουργού</w:t>
      </w:r>
    </w:p>
    <w:p>
      <w:pPr>
        <w:spacing w:before="240" w:after="240"/>
        <w:rPr>
          <w:lang w:val="el" w:eastAsia="el"/>
        </w:rPr>
      </w:pPr>
      <w:r>
        <w:rPr>
          <w:lang w:val="el" w:eastAsia="el"/>
        </w:rPr>
        <w:t>3. Αποδέκτες πινάκων Α΄(εκτός των αριθμών 2 και 3 αυτού), Β΄, Ζ΄(εκτός των αριθμών 2 και 3 αυτού), Η΄(εκτός των αριθμών 4,10 και 11 αυτού)</w:t>
      </w:r>
    </w:p>
    <w:p>
      <w:pPr>
        <w:spacing w:before="240" w:after="240"/>
        <w:rPr>
          <w:lang w:val="el" w:eastAsia="el"/>
        </w:rPr>
      </w:pPr>
      <w:r>
        <w:rPr>
          <w:lang w:val="el" w:eastAsia="el"/>
        </w:rPr>
        <w:t>4. Επιχειρησιακή Δ/νση ΣΔΟΕ Αττικής &amp; Επιχειρησιακή Δ/νση ΣΔΟΕ Μακεδονίας</w:t>
      </w:r>
    </w:p>
    <w:p>
      <w:pPr>
        <w:spacing w:before="240" w:after="240"/>
        <w:rPr>
          <w:lang w:val="el" w:eastAsia="el"/>
        </w:rPr>
      </w:pPr>
      <w:r>
        <w:rPr>
          <w:lang w:val="el" w:eastAsia="el"/>
        </w:rPr>
        <w:t>5. Ο.Π.Ε.Κ.Α. – Γραμματεία Υποδιοικητή – Πατησίων 30, 101 70, ΑΘΗΝΑ (</w:t>
      </w:r>
      <w:hyperlink r:id="rId4" w:history="1">
        <w:r>
          <w:rPr>
            <w:rStyle w:val="Hyperlink"/>
            <w:color w:val="0000EE"/>
            <w:u w:color="0000EE"/>
            <w:lang w:val="el" w:eastAsia="el"/>
          </w:rPr>
          <w:t>ypodioik@ opeka.gr</w:t>
        </w:r>
        <w:r>
          <w:rPr>
            <w:rStyle w:val="Hyperlink"/>
            <w:color w:val="0000EE"/>
            <w:u w:color="0000EE"/>
            <w:lang w:val="el" w:eastAsia="el"/>
          </w:rPr>
          <w:t>)</w:t>
        </w:r>
      </w:hyperlink>
    </w:p>
    <w:p>
      <w:pPr>
        <w:spacing w:before="240" w:after="240"/>
        <w:rPr>
          <w:lang w:val="el" w:eastAsia="el"/>
        </w:rPr>
      </w:pPr>
      <w:r>
        <w:rPr>
          <w:lang w:val="el" w:eastAsia="el"/>
        </w:rPr>
        <w:t xml:space="preserve">6. ΓΓ Κοινωνικής Αλληλεγγύης και Καταπολέμησης της Φτώχειας </w:t>
      </w:r>
      <w:hyperlink r:id="rId5" w:history="1">
        <w:r>
          <w:rPr>
            <w:rStyle w:val="Hyperlink"/>
            <w:color w:val="0000EE"/>
            <w:u w:color="0000EE"/>
            <w:lang w:val="el" w:eastAsia="el"/>
          </w:rPr>
          <w:t>(</w:t>
        </w:r>
        <w:r>
          <w:rPr>
            <w:rStyle w:val="Hyperlink"/>
            <w:color w:val="0000EE"/>
            <w:u w:color="0000EE"/>
            <w:lang w:val="el" w:eastAsia="el"/>
          </w:rPr>
          <w:t>ggp@ yeka.gr</w:t>
        </w:r>
        <w:r>
          <w:rPr>
            <w:rStyle w:val="Hyperlink"/>
            <w:color w:val="0000EE"/>
            <w:u w:color="0000EE"/>
            <w:lang w:val="el" w:eastAsia="el"/>
          </w:rPr>
          <w:t>)</w:t>
        </w:r>
      </w:hyperlink>
    </w:p>
    <w:p>
      <w:pPr>
        <w:spacing w:before="240" w:after="240"/>
        <w:rPr>
          <w:lang w:val="el" w:eastAsia="el"/>
        </w:rPr>
      </w:pPr>
      <w:r>
        <w:rPr>
          <w:lang w:val="el" w:eastAsia="el"/>
        </w:rPr>
        <w:t xml:space="preserve">7. Δ/νση Καταπολέμησης της Φτώχειας </w:t>
      </w:r>
      <w:hyperlink r:id="rId6" w:history="1">
        <w:r>
          <w:rPr>
            <w:rStyle w:val="Hyperlink"/>
            <w:color w:val="0000EE"/>
            <w:u w:color="0000EE"/>
            <w:lang w:val="el" w:eastAsia="el"/>
          </w:rPr>
          <w:t>(</w:t>
        </w:r>
        <w:r>
          <w:rPr>
            <w:rStyle w:val="Hyperlink"/>
            <w:color w:val="0000EE"/>
            <w:u w:color="0000EE"/>
            <w:lang w:val="el" w:eastAsia="el"/>
          </w:rPr>
          <w:t>dkf@ yeka.gr</w:t>
        </w:r>
        <w:r>
          <w:rPr>
            <w:rStyle w:val="Hyperlink"/>
            <w:color w:val="0000EE"/>
            <w:u w:color="0000EE"/>
            <w:lang w:val="el" w:eastAsia="el"/>
          </w:rPr>
          <w:t>)</w:t>
        </w:r>
      </w:hyperlink>
    </w:p>
    <w:p>
      <w:pPr>
        <w:spacing w:before="240" w:after="240"/>
        <w:rPr>
          <w:lang w:val="el" w:eastAsia="el"/>
        </w:rPr>
      </w:pPr>
      <w:r>
        <w:rPr>
          <w:lang w:val="el" w:eastAsia="el"/>
        </w:rPr>
        <w:t xml:space="preserve">8. Υπουργός Επικρατείας </w:t>
      </w:r>
      <w:hyperlink r:id="rId7" w:history="1">
        <w:r>
          <w:rPr>
            <w:rStyle w:val="Hyperlink"/>
            <w:color w:val="0000EE"/>
            <w:u w:color="0000EE"/>
            <w:lang w:val="el" w:eastAsia="el"/>
          </w:rPr>
          <w:t>(</w:t>
        </w:r>
        <w:r>
          <w:rPr>
            <w:rStyle w:val="Hyperlink"/>
            <w:color w:val="0000EE"/>
            <w:u w:color="0000EE"/>
            <w:lang w:val="el" w:eastAsia="el"/>
          </w:rPr>
          <w:t>ypep@ primeminister.gr</w:t>
        </w:r>
      </w:hyperlink>
      <w:r>
        <w:rPr>
          <w:lang w:val="el" w:eastAsia="el"/>
        </w:rPr>
        <w:t>)</w:t>
      </w:r>
    </w:p>
    <w:p>
      <w:pPr>
        <w:spacing w:before="240" w:after="240"/>
        <w:rPr>
          <w:lang w:val="el" w:eastAsia="el"/>
        </w:rPr>
      </w:pPr>
      <w:r>
        <w:rPr>
          <w:lang w:val="el" w:eastAsia="el"/>
        </w:rPr>
        <w:t xml:space="preserve">9. Εθνική Συνομοσπονδία Ατόμων με Αναπηρία </w:t>
      </w:r>
      <w:hyperlink r:id="rId8" w:history="1">
        <w:r>
          <w:rPr>
            <w:rStyle w:val="Hyperlink"/>
            <w:color w:val="0000EE"/>
            <w:u w:color="0000EE"/>
            <w:lang w:val="el" w:eastAsia="el"/>
          </w:rPr>
          <w:t>(</w:t>
        </w:r>
        <w:r>
          <w:rPr>
            <w:rStyle w:val="Hyperlink"/>
            <w:color w:val="0000EE"/>
            <w:u w:color="0000EE"/>
            <w:lang w:val="el" w:eastAsia="el"/>
          </w:rPr>
          <w:t>esaea@ otenet.gr</w:t>
        </w:r>
      </w:hyperlink>
      <w:r>
        <w:rPr>
          <w:lang w:val="el" w:eastAsia="el"/>
        </w:rPr>
        <w:t>)</w:t>
      </w:r>
    </w:p>
    <w:p>
      <w:pPr>
        <w:spacing w:before="240" w:after="240"/>
        <w:rPr>
          <w:lang w:val="el" w:eastAsia="el"/>
        </w:rPr>
      </w:pPr>
      <w:r>
        <w:rPr>
          <w:lang w:val="el" w:eastAsia="el"/>
        </w:rPr>
        <w:t>10. Συνήγορος του Πολίτη (υπόψη Κας Καραγεώργου) (</w:t>
      </w:r>
      <w:hyperlink r:id="rId9" w:history="1">
        <w:r>
          <w:rPr>
            <w:rStyle w:val="Hyperlink"/>
            <w:color w:val="0000EE"/>
            <w:u w:color="0000EE"/>
            <w:lang w:val="el" w:eastAsia="el"/>
          </w:rPr>
          <w:t>karageorgou@synigoros.gr</w:t>
        </w:r>
      </w:hyperlink>
      <w:r>
        <w:rPr>
          <w:lang w:val="el" w:eastAsia="el"/>
        </w:rPr>
        <w:t>)</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lang w:val="el" w:eastAsia="el"/>
        </w:rPr>
        <w:t>1. Γραφείο κ. Διοικητή Ανεξάρτητης Αρχής Δημοσίων Εσόδων</w:t>
      </w:r>
    </w:p>
    <w:p>
      <w:pPr>
        <w:spacing w:before="240" w:after="240"/>
        <w:rPr>
          <w:lang w:val="el" w:eastAsia="el"/>
        </w:rPr>
      </w:pPr>
      <w:r>
        <w:rPr>
          <w:lang w:val="el" w:eastAsia="el"/>
        </w:rPr>
        <w:t>2. Γραφείο κ.κ. Γενικών Διευθυντών</w:t>
      </w:r>
    </w:p>
    <w:p>
      <w:pPr>
        <w:spacing w:before="240" w:after="240"/>
        <w:rPr>
          <w:lang w:val="el" w:eastAsia="el"/>
        </w:rPr>
      </w:pPr>
      <w:r>
        <w:rPr>
          <w:lang w:val="el" w:eastAsia="el"/>
        </w:rPr>
        <w:t>3. Αυτοτελές Τμήμα Συντονισμού Μεταρρυθμιστικών Δράσεων και Επικοινωνίας</w:t>
      </w:r>
    </w:p>
    <w:p>
      <w:pPr>
        <w:spacing w:before="240" w:after="240"/>
        <w:rPr>
          <w:lang w:val="el" w:eastAsia="el"/>
        </w:rPr>
      </w:pPr>
      <w:r>
        <w:rPr>
          <w:lang w:val="el" w:eastAsia="el"/>
        </w:rPr>
        <w:t>4. Δ/νση Νομικής Υποστήριξης της ΑΑΔΕ</w:t>
      </w:r>
    </w:p>
    <w:p>
      <w:pPr>
        <w:spacing w:before="240" w:after="240"/>
        <w:rPr>
          <w:lang w:val="el" w:eastAsia="el"/>
        </w:rPr>
      </w:pPr>
      <w:r>
        <w:rPr>
          <w:lang w:val="el" w:eastAsia="el"/>
        </w:rPr>
        <w:t>5. Δ/νση Εφαρμογής Άμεσης Φορολογίας – Τμήμα Α΄ (10)</w:t>
      </w:r>
    </w:p>
    <w:p>
      <w:pPr>
        <w:spacing w:before="240" w:after="240"/>
        <w:rPr>
          <w:lang w:val="el" w:eastAsia="el"/>
        </w:rPr>
      </w:pPr>
      <w:r>
        <w:rPr>
          <w:lang w:val="el" w:eastAsia="el"/>
        </w:rPr>
        <w:t>6. Δ/νση Ελέγχων</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ypodioik@opeka.gr" TargetMode="External" /><Relationship Id="rId5" Type="http://schemas.openxmlformats.org/officeDocument/2006/relationships/hyperlink" Target="mailto:ggp@yeka.gr" TargetMode="External" /><Relationship Id="rId6" Type="http://schemas.openxmlformats.org/officeDocument/2006/relationships/hyperlink" Target="mailto:dkf@yeka.gr" TargetMode="External" /><Relationship Id="rId7" Type="http://schemas.openxmlformats.org/officeDocument/2006/relationships/hyperlink" Target="mailto:ypep@primeminister.gr" TargetMode="External" /><Relationship Id="rId8" Type="http://schemas.openxmlformats.org/officeDocument/2006/relationships/hyperlink" Target="mailto:esaea@otenet.gr" TargetMode="External" /><Relationship Id="rId9" Type="http://schemas.openxmlformats.org/officeDocument/2006/relationships/hyperlink" Target="mailto:karageorgou@synigoros.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