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ΑΔΑ:ΡΛΩ</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ΙΙ. ΓΕΝΙΚΗ ΔΙΕΥΘΥΝΣΗ ΗΛΕΚΡΟΝΙΚΗΣ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PreambelText"/>
        <w:spacing w:before="240" w:after="240"/>
        <w:rPr>
          <w:lang w:val="el" w:eastAsia="el"/>
        </w:rPr>
      </w:pPr>
      <w:r>
        <w:rPr>
          <w:b/>
          <w:bCs/>
          <w:lang w:val="el" w:eastAsia="el"/>
        </w:rPr>
        <w:t>ΤΜΗΜΑΤΑ Α΄, Δ΄</w:t>
      </w:r>
    </w:p>
    <w:p>
      <w:pPr>
        <w:pStyle w:val="PreambelText"/>
        <w:spacing w:before="240" w:after="240"/>
        <w:rPr>
          <w:lang w:val="el" w:eastAsia="el"/>
        </w:rPr>
      </w:pPr>
      <w:r>
        <w:rPr>
          <w:b/>
          <w:bCs/>
          <w:lang w:val="el" w:eastAsia="el"/>
        </w:rPr>
        <w:t>ΔΙΕΥΘΥΝΣΗ ΑΝΑΠΤΥΞΗΣ ΦΟΡΟΛΟΓΙΚΩΝ</w:t>
      </w:r>
    </w:p>
    <w:p>
      <w:pPr>
        <w:pStyle w:val="PreambelText"/>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5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210-4802204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210-48022209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Παροχή οδηγιών για την εφαρμογή των διατάξεων του τελευταίου εδαφίου της παραγράφου 3 του άρθρου 31 του ν. 3986/2011 (Α΄ 152), που προστέθηκαν με το άρθρο 8 του ν. 4714/2020 (Α΄ 148), περί αναστολής της υποχρέωσης καταβολής του τέλους επιτηδεύματος για το φορολογικό έτος 2019 των αγροτών κανονικού καθεστώτος ΦΠΑ και των αλιέων παράκτιας αλιείας.</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του τελευταίου εδαφίου της παρ. 3 του άρθρου 31 του ν. 3986/2011 (Α΄ 152), οι οποίες προστέθηκαν με το άρθρο 8 του ν. 4714/2020 (Α΄ 148), ορίζεται ότι ειδικά για το φορολογικό έτος 2019 εξαιρούνται από την υποχρέωση καταβολής του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οι αλιείς παράκτιας αλιείας, που εκμεταλλεύονται, είτε ατομικά είτε με τη μορφή συμπλοιοκτησίας ή κοινωνίας αστικού δικαίου, αλιευτικά σκάφη μέχρι δώδεκα (12) μέτρων, μεταξύ καθέτων.</w:t>
      </w:r>
    </w:p>
    <w:p>
      <w:pPr>
        <w:spacing w:before="240" w:after="240"/>
        <w:rPr>
          <w:lang w:val="el" w:eastAsia="el"/>
        </w:rPr>
      </w:pPr>
      <w:r>
        <w:rPr>
          <w:lang w:val="el" w:eastAsia="el"/>
        </w:rPr>
        <w:t>2. Επομένως, εξαιρούνται από την υποχρέωση καταβολής τέλους επιτηδεύματος για το φορολογικό έτος 2019:</w:t>
      </w:r>
    </w:p>
    <w:p>
      <w:pPr>
        <w:pStyle w:val="StructureList1"/>
        <w:spacing w:before="120" w:after="0"/>
        <w:rPr>
          <w:lang w:val="el" w:eastAsia="el"/>
        </w:rPr>
      </w:pPr>
      <w:r>
        <w:rPr>
          <w:lang w:val="el" w:eastAsia="el"/>
        </w:rPr>
        <w:t>α)</w:t>
      </w:r>
      <w:r>
        <w:rPr>
          <w:lang w:val="en" w:eastAsia="en"/>
        </w:rPr>
        <w:tab/>
      </w:r>
      <w:r>
        <w:rPr>
          <w:lang w:val="el" w:eastAsia="el"/>
        </w:rPr>
        <w:t>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 ΦΠΑ,</w:t>
      </w:r>
    </w:p>
    <w:p>
      <w:pPr>
        <w:pStyle w:val="StructureList1"/>
        <w:spacing w:before="120" w:after="0"/>
        <w:rPr>
          <w:lang w:val="el" w:eastAsia="el"/>
        </w:rPr>
      </w:pPr>
      <w:r>
        <w:rPr>
          <w:lang w:val="el" w:eastAsia="el"/>
        </w:rPr>
        <w:t>β)</w:t>
      </w:r>
      <w:r>
        <w:rPr>
          <w:lang w:val="en" w:eastAsia="en"/>
        </w:rPr>
        <w:tab/>
      </w:r>
      <w:r>
        <w:rPr>
          <w:lang w:val="el" w:eastAsia="el"/>
        </w:rPr>
        <w:t>οι αλιείς παράκτιας αλιείας (φυσικά πρόσωπα) που εκμεταλλεύονται αλιευτικά σκάφη μέχρι δώδεκα (12) μέτρων, μεταξύ καθέτων,</w:t>
      </w:r>
    </w:p>
    <w:p>
      <w:pPr>
        <w:pStyle w:val="StructureList1"/>
        <w:spacing w:before="120" w:after="0"/>
        <w:rPr>
          <w:lang w:val="el" w:eastAsia="el"/>
        </w:rPr>
      </w:pPr>
      <w:r>
        <w:rPr>
          <w:lang w:val="el" w:eastAsia="el"/>
        </w:rPr>
        <w:t>γ)</w:t>
      </w:r>
      <w:r>
        <w:rPr>
          <w:lang w:val="en" w:eastAsia="en"/>
        </w:rPr>
        <w:tab/>
      </w:r>
      <w:r>
        <w:rPr>
          <w:lang w:val="el" w:eastAsia="el"/>
        </w:rPr>
        <w:t>οι συμπλοιοκτησίες ή κοινωνίες αστικού δικαίου παράκτιας αλιείας, που εκμεταλλεύονται αλιευτικά σκάφη μέχρι δώδεκα (12) μέτρων, μεταξύ καθέτων.</w:t>
      </w:r>
    </w:p>
    <w:p>
      <w:pPr>
        <w:spacing w:before="240" w:after="240"/>
        <w:rPr>
          <w:lang w:val="el" w:eastAsia="el"/>
        </w:rPr>
      </w:pPr>
      <w:r>
        <w:rPr>
          <w:lang w:val="el" w:eastAsia="el"/>
        </w:rPr>
        <w:t>Η εξαίρεση δεν εφαρμόζεται, εφόσον τα ως άνω πρόσωπα έχουν δηλώσει στο φορολογικό μητρώο ότι ασκούν για το φορολογικό έτος 2019 και άλλες δραστηριότητες πέραν των κατωτέρω:</w:t>
      </w:r>
    </w:p>
    <w:p>
      <w:pPr>
        <w:spacing w:before="240" w:after="240"/>
        <w:rPr>
          <w:lang w:val="el" w:eastAsia="el"/>
        </w:rPr>
      </w:pPr>
      <w:r>
        <w:rPr>
          <w:lang w:val="el" w:eastAsia="el"/>
        </w:rPr>
        <w:t>Οι ΚΑΔ του τομέα Α 01, 02 και 03 (ΓΕΩΡΓΙΑ-ΔΑΣΟΚΟΜΙΑ-ΑΛΙΕΙΑ αντίστοιχα) της εθνικής ονοματολογίας των οικονομικών δραστηριοτήτων (ΚΑΔ 2008) που ορίζονται στην ΑΥΟ ΠΟΛ 1133/2008, όπως ισχύει, με εξαίρεση τους ακόλουθους ΚΑΔ:</w:t>
      </w:r>
    </w:p>
    <w:p>
      <w:pPr>
        <w:spacing w:before="240" w:after="240"/>
        <w:rPr>
          <w:lang w:val="el" w:eastAsia="el"/>
        </w:rPr>
      </w:pPr>
      <w:r>
        <w:rPr>
          <w:lang w:val="el" w:eastAsia="el"/>
        </w:rPr>
        <w:t>01.61 Υποστηρικτικές δραστηριότητες για τη φυτική παραγωγή</w:t>
      </w:r>
    </w:p>
    <w:p>
      <w:pPr>
        <w:spacing w:before="240" w:after="240"/>
        <w:rPr>
          <w:lang w:val="el" w:eastAsia="el"/>
        </w:rPr>
      </w:pPr>
      <w:r>
        <w:rPr>
          <w:lang w:val="el" w:eastAsia="el"/>
        </w:rPr>
        <w:t>01.62 Υποστηρικτικές δραστηριότητες για τη ζωική παραγωγή</w:t>
      </w:r>
    </w:p>
    <w:p>
      <w:pPr>
        <w:spacing w:before="240" w:after="240"/>
        <w:rPr>
          <w:lang w:val="el" w:eastAsia="el"/>
        </w:rPr>
      </w:pPr>
      <w:r>
        <w:rPr>
          <w:lang w:val="el" w:eastAsia="el"/>
        </w:rPr>
        <w:t>01.63 Δραστηριότητες μετά τη συγκομιδή</w:t>
      </w:r>
    </w:p>
    <w:p>
      <w:pPr>
        <w:spacing w:before="240" w:after="240"/>
        <w:rPr>
          <w:lang w:val="el" w:eastAsia="el"/>
        </w:rPr>
      </w:pPr>
      <w:r>
        <w:rPr>
          <w:lang w:val="el" w:eastAsia="el"/>
        </w:rPr>
        <w:t>01.64 Επεξεργασία σπόρων πολλαπλασιασμού</w:t>
      </w:r>
    </w:p>
    <w:p>
      <w:pPr>
        <w:spacing w:before="240" w:after="240"/>
        <w:rPr>
          <w:lang w:val="el" w:eastAsia="el"/>
        </w:rPr>
      </w:pPr>
      <w:r>
        <w:rPr>
          <w:lang w:val="el" w:eastAsia="el"/>
        </w:rPr>
        <w:t>01.70 Θήρα, τοποθέτηση παγίδων και συναφείς δραστηριότητες</w:t>
      </w:r>
    </w:p>
    <w:p>
      <w:pPr>
        <w:spacing w:before="240" w:after="240"/>
        <w:rPr>
          <w:lang w:val="el" w:eastAsia="el"/>
        </w:rPr>
      </w:pPr>
      <w:r>
        <w:rPr>
          <w:lang w:val="el" w:eastAsia="el"/>
        </w:rPr>
        <w:t>02.40 Υποστηρικτικές προς τη δασοκομία υπηρεσίες</w:t>
      </w:r>
    </w:p>
    <w:p>
      <w:pPr>
        <w:spacing w:before="240" w:after="240"/>
        <w:rPr>
          <w:lang w:val="el" w:eastAsia="el"/>
        </w:rPr>
      </w:pPr>
      <w:r>
        <w:rPr>
          <w:lang w:val="el" w:eastAsia="el"/>
        </w:rPr>
        <w:t>03.11.7 Υποστηρικτικές υπηρεσίες για την αλιεία</w:t>
      </w:r>
    </w:p>
    <w:p>
      <w:pPr>
        <w:spacing w:before="240" w:after="240"/>
        <w:rPr>
          <w:lang w:val="el" w:eastAsia="el"/>
        </w:rPr>
      </w:pPr>
      <w:r>
        <w:rPr>
          <w:lang w:val="el" w:eastAsia="el"/>
        </w:rPr>
        <w:t>3. Σε περίπτωση που έχει υποβληθεί δήλωση φορολογίας εισοδήματος για το φορολογικό έτος 2019 και έχει εκκαθαριστεί χωρίς να ληφθεί υπόψιν η ως άνω εξαίρεση από την καταβολή του τέλους επιτηδεύματος, οι υπόχρεοι υποβάλλουν τροποποιητική δήλωση χωρίς διόρθωση κάποιου πεδίου και χωρίς την επιβολή τυχόν κυρώσεων.</w:t>
      </w:r>
    </w:p>
    <w:p>
      <w:pPr>
        <w:spacing w:before="240" w:after="240"/>
        <w:rPr>
          <w:lang w:val="el" w:eastAsia="el"/>
        </w:rPr>
      </w:pPr>
      <w:r>
        <w:rPr>
          <w:lang w:val="el" w:eastAsia="el"/>
        </w:rPr>
        <w:t>Για όσους φορολογούμενους φυσικά πρόσωπα δεν υποβάλλουν τροποποιητικές δηλώσεις για το μηδενισμό του τέλους επιτηδεύματος, το β΄ δεκαπενθήμερο του μηνός Σεπτεμβρίου 2020 θα πραγματοποιηθεί από την αρμόδια Υπηρεσία η επανεκκαθάριση της δήλωσης φορολογίας εισοδήματος. Τυχόν τροποποιητική δήλωση χωρίς άλλη διόρθωση απαλλάσσεται από τυχόν προσαυξήσεις και πρόστιμα.</w:t>
      </w:r>
    </w:p>
    <w:p>
      <w:pPr>
        <w:spacing w:before="240" w:after="240"/>
        <w:rPr>
          <w:lang w:val="el" w:eastAsia="el"/>
        </w:rPr>
      </w:pPr>
      <w:r>
        <w:rPr>
          <w:lang w:val="el" w:eastAsia="el"/>
        </w:rPr>
        <w:t>4. Σε περίπτωση που το τέλος επιτηδεύματος έχει ήδη καταβληθεί, συμψηφίζεται με οφειλόμενες οφειλές άλλως επιστρέφεται σύμφωνα με τις κείμενες διατάξεις.</w:t>
      </w:r>
    </w:p>
    <w:p>
      <w:pPr>
        <w:spacing w:before="240" w:after="240"/>
        <w:rPr>
          <w:lang w:val="el" w:eastAsia="el"/>
        </w:rPr>
      </w:pPr>
      <w:r>
        <w:rPr>
          <w:lang w:val="el" w:eastAsia="el"/>
        </w:rPr>
        <w:t>5. Η Α.Α.Δ.Ε. διατηρεί το δικαίωμα να αιτείται στοιχεία για τη διασταύρωση των ανωτέρω από τρίτους φορείς.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Γραφείο Γενικής Γραμματέως Φορολογικής Πολιτικής και Δημόσιας Περιουσίας</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Γενικής Δ/ντριας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Τμήματα Α΄, Β΄, Γ΄</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