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ΑΔΑ:ΨΨΕΘ46ΜΠ3Ζ-Η55</w:t>
      </w:r>
    </w:p>
    <w:p>
      <w:pPr>
        <w:spacing w:before="240" w:after="240"/>
        <w:rPr>
          <w:lang w:val="el" w:eastAsia="el"/>
        </w:rPr>
      </w:pPr>
      <w:r>
        <w:rPr>
          <w:b/>
          <w:bCs/>
          <w:lang w:val="el" w:eastAsia="el"/>
        </w:rPr>
        <w:t>Αθήνα, 02 Οκτωβρίου 2020</w:t>
      </w:r>
    </w:p>
    <w:p>
      <w:pPr>
        <w:spacing w:before="240" w:after="240"/>
        <w:rPr>
          <w:lang w:val="el" w:eastAsia="el"/>
        </w:rPr>
      </w:pPr>
      <w:r>
        <w:rPr>
          <w:b/>
          <w:bCs/>
          <w:lang w:val="el" w:eastAsia="el"/>
        </w:rPr>
        <w:t>Ε.2154</w:t>
      </w:r>
    </w:p>
    <w:p>
      <w:pPr>
        <w:spacing w:before="240" w:after="240"/>
        <w:rPr>
          <w:lang w:val="el" w:eastAsia="el"/>
        </w:rPr>
      </w:pPr>
      <w:r>
        <w:rPr>
          <w:b/>
          <w:bCs/>
          <w:lang w:val="el" w:eastAsia="el"/>
        </w:rPr>
        <w:t>ΠΡΟΣ: Π.Δ.</w:t>
      </w:r>
    </w:p>
    <w:p>
      <w:pPr>
        <w:spacing w:before="240" w:after="240"/>
        <w:rPr>
          <w:lang w:val="el" w:eastAsia="el"/>
        </w:rPr>
      </w:pPr>
      <w:r>
        <w:rPr>
          <w:b/>
          <w:bCs/>
          <w:lang w:val="el" w:eastAsia="el"/>
        </w:rPr>
        <w:t>Θέμα: Κοινοποίηση των διατάξεων του άρθρου 9 του ν. 4728/2020 (ΦΕΚ Α΄ 186) σχετικά με την καταβολή δόσεων του Ενιαίου Φόρου Ιδιοκτησίας Ακινήτων για το έτος 2020.</w:t>
      </w:r>
    </w:p>
    <w:p>
      <w:pPr>
        <w:spacing w:before="240" w:after="240"/>
        <w:rPr>
          <w:lang w:val="el" w:eastAsia="el"/>
        </w:rPr>
      </w:pPr>
      <w:r>
        <w:rPr>
          <w:lang w:val="el" w:eastAsia="el"/>
        </w:rPr>
        <w:t>Σας κοινοποιούμε τις διατάξεις του άρθρου 9 του ν. 4728/2020 (ΦΕΚ Α΄ 186) « Επείγουσες ρυθμίσεις για την αντιμετώπιση των καταστροφικών συνεπειών από την πορεία του μεσογειακού κυκλώνα «Ιανός», περαιτέρω μέτρα για την αντιμετώπιση των συνεχιζόμενων συνεπειών της πανδημίας του κορωνοϊού COVID-19 και άλλες κατεπείγουσες διατάξεις», με τις οποίες ρυθμίζεται η καταβολή δόσεων του ΕΝ.Φ.Ι.Α. για το έτος 2020.</w:t>
      </w:r>
    </w:p>
    <w:p>
      <w:pPr>
        <w:spacing w:before="240" w:after="240"/>
        <w:rPr>
          <w:lang w:val="el" w:eastAsia="el"/>
        </w:rPr>
      </w:pPr>
      <w:r>
        <w:rPr>
          <w:lang w:val="el" w:eastAsia="el"/>
        </w:rPr>
        <w:t>Συγκεκριμένα, κατά τις διατάξεις του άρθρου 9, αντικαθίσταται το τελευταίο εδάφιο της παραγράφου 1 του άρθρου 8 του ν.4223/13 (Α΄ 287). Σύμφωνα με τη νέα ρύθμιση, οι δόσεις του ΕΝ.Φ.Ι.Α. για το έτος 2020 είναι έξι (6), ωστόσο η πρώτη δόση δύναται να καταβληθεί μαζί με τη δεύτερη έως την τελευταία εργάσιμη ημέρα του μηνός Οκτωβρίου 2020, και κάθε μια από τις επόμενες έως την τελευταία εργάσιμη ημέρα των επόμενων τεσσάρων (4) μηνών.</w:t>
      </w:r>
    </w:p>
    <w:p>
      <w:pPr>
        <w:spacing w:before="240" w:after="240"/>
        <w:rPr>
          <w:lang w:val="el" w:eastAsia="el"/>
        </w:rPr>
      </w:pPr>
      <w:r>
        <w:rPr>
          <w:b/>
          <w:bCs/>
          <w:u w:val="single"/>
          <w:lang w:val="el" w:eastAsia="el"/>
        </w:rPr>
        <w:t>Συνημμένα:</w:t>
      </w:r>
      <w:r>
        <w:rPr>
          <w:b/>
          <w:bCs/>
          <w:lang w:val="el" w:eastAsia="el"/>
        </w:rPr>
        <w:t>Απόσπασμα του ΦΕΚ Α’ 186 (άρθρο 9 του ν.4728/2020).</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Δ.Ο.Υ.</w:t>
      </w:r>
    </w:p>
    <w:p>
      <w:pPr>
        <w:spacing w:before="240" w:after="240"/>
        <w:rPr>
          <w:lang w:val="el" w:eastAsia="el"/>
        </w:rPr>
      </w:pPr>
      <w:r>
        <w:rPr>
          <w:b/>
          <w:bCs/>
          <w:lang w:val="el" w:eastAsia="el"/>
        </w:rPr>
        <w:t>2. Διεύθυνση Στρατηγικής Τεχνολογιών Πληροφορικής (ΔΙ.Σ.ΤΕ.ΠΛ.) – Τμήμα Ε΄ (με την παράκληση να αναρτηθεί στην ιστοσελίδα της Α.Α.Δ.Ε. και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Υφυπουργού</w:t>
      </w:r>
    </w:p>
    <w:p>
      <w:pPr>
        <w:spacing w:before="240" w:after="240"/>
        <w:rPr>
          <w:lang w:val="el" w:eastAsia="el"/>
        </w:rPr>
      </w:pPr>
      <w:r>
        <w:rPr>
          <w:b/>
          <w:bCs/>
          <w:lang w:val="el" w:eastAsia="el"/>
        </w:rPr>
        <w:t>3. Γραφείο Γενικής Γραμματέως Φορολογικής Πολιτικής και Δημόσιας Περιουσίας</w:t>
      </w:r>
    </w:p>
    <w:p>
      <w:pPr>
        <w:spacing w:before="240" w:after="240"/>
        <w:rPr>
          <w:lang w:val="el" w:eastAsia="el"/>
        </w:rPr>
      </w:pPr>
      <w:r>
        <w:rPr>
          <w:b/>
          <w:bCs/>
          <w:lang w:val="el" w:eastAsia="el"/>
        </w:rPr>
        <w:t>4. Αποδέκτες με α/α 3 του Πίνακα Β΄</w:t>
      </w:r>
    </w:p>
    <w:p>
      <w:pPr>
        <w:spacing w:before="240" w:after="240"/>
        <w:rPr>
          <w:lang w:val="el" w:eastAsia="el"/>
        </w:rPr>
      </w:pPr>
      <w:r>
        <w:rPr>
          <w:b/>
          <w:bCs/>
          <w:lang w:val="el" w:eastAsia="el"/>
        </w:rPr>
        <w:t>5. Αποδέκτες με α/α 1-5 του Πίνακα Γ΄</w:t>
      </w:r>
    </w:p>
    <w:p>
      <w:pPr>
        <w:spacing w:before="240" w:after="240"/>
        <w:rPr>
          <w:lang w:val="el" w:eastAsia="el"/>
        </w:rPr>
      </w:pPr>
      <w:r>
        <w:rPr>
          <w:b/>
          <w:bCs/>
          <w:lang w:val="el" w:eastAsia="el"/>
        </w:rPr>
        <w:t>6. Αποδέκτες με α/α 1 και 7 του Πίνακα Ζ΄</w:t>
      </w:r>
    </w:p>
    <w:p>
      <w:pPr>
        <w:spacing w:before="240" w:after="240"/>
        <w:rPr>
          <w:lang w:val="el" w:eastAsia="el"/>
        </w:rPr>
      </w:pPr>
      <w:r>
        <w:rPr>
          <w:b/>
          <w:bCs/>
          <w:lang w:val="el" w:eastAsia="el"/>
        </w:rPr>
        <w:t>IΙΙ. 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Γραφείο Προϊσταμένου Γενικής Διεύθυνσης Φορολογικής Διοίκησης</w:t>
      </w:r>
    </w:p>
    <w:p>
      <w:pPr>
        <w:spacing w:before="240" w:after="240"/>
        <w:rPr>
          <w:lang w:val="el" w:eastAsia="el"/>
        </w:rPr>
      </w:pPr>
      <w:r>
        <w:rPr>
          <w:b/>
          <w:bCs/>
          <w:lang w:val="el" w:eastAsia="el"/>
        </w:rPr>
        <w:t>3. Γραφεία Προϊσταμένων Γενικών Διευθύνσεων</w:t>
      </w:r>
    </w:p>
    <w:p>
      <w:pPr>
        <w:spacing w:before="240" w:after="240"/>
        <w:rPr>
          <w:lang w:val="el" w:eastAsia="el"/>
        </w:rPr>
      </w:pPr>
      <w:r>
        <w:rPr>
          <w:b/>
          <w:bCs/>
          <w:lang w:val="el" w:eastAsia="el"/>
        </w:rPr>
        <w:t>4. Διευθύνσεις, Αυτοτελή Τμήματα και Αυτοτελή Γραφεία της Α.Α.Δ.Ε.</w:t>
      </w:r>
    </w:p>
    <w:p>
      <w:pPr>
        <w:spacing w:before="240" w:after="240"/>
        <w:rPr>
          <w:lang w:val="el" w:eastAsia="el"/>
        </w:rPr>
      </w:pPr>
      <w:r>
        <w:rPr>
          <w:b/>
          <w:bCs/>
          <w:lang w:val="el" w:eastAsia="el"/>
        </w:rPr>
        <w:t>5. Δ/νση Νομικής Υποστήριξης της Α.Α.Δ.Ε.</w:t>
      </w:r>
    </w:p>
    <w:p>
      <w:pPr>
        <w:spacing w:before="240" w:after="240"/>
        <w:rPr>
          <w:lang w:val="el" w:eastAsia="el"/>
        </w:rPr>
      </w:pPr>
      <w:r>
        <w:rPr>
          <w:b/>
          <w:bCs/>
          <w:lang w:val="el" w:eastAsia="el"/>
        </w:rPr>
        <w:t>6. Διεύθυνση Επιχειρησιακών Διαδικασιών (ΔΙ.ΕΠΙ.ΔΙ.)</w:t>
      </w:r>
    </w:p>
    <w:p>
      <w:pPr>
        <w:spacing w:before="240" w:after="240"/>
        <w:rPr>
          <w:lang w:val="el" w:eastAsia="el"/>
        </w:rPr>
      </w:pPr>
      <w:r>
        <w:rPr>
          <w:b/>
          <w:bCs/>
          <w:lang w:val="el" w:eastAsia="el"/>
        </w:rPr>
        <w:t>7. Διεύθυνση Ανάπτυξης Φορολογικών Εφαρμογών (Δ.Α.Φ.Ε.)</w:t>
      </w:r>
    </w:p>
    <w:p>
      <w:pPr>
        <w:spacing w:before="240" w:after="240"/>
        <w:rPr>
          <w:lang w:val="el" w:eastAsia="el"/>
        </w:rPr>
      </w:pPr>
      <w:r>
        <w:rPr>
          <w:b/>
          <w:bCs/>
          <w:lang w:val="el" w:eastAsia="el"/>
        </w:rPr>
        <w:t>8. Δ/νση Εφαρμογής Φορολογίας Κεφαλαίου και Περιουσιολογίου – Τμήματα Α΄&amp;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