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lang w:val="el" w:eastAsia="el"/>
        </w:rPr>
        <w:t>ΑΔΑ: 94ΧΤ46ΜΠ3Ζ-ΛΡ6</w:t>
      </w:r>
    </w:p>
    <w:p>
      <w:pPr>
        <w:pStyle w:val="PreambelText"/>
        <w:spacing w:before="240" w:after="240"/>
        <w:rPr>
          <w:lang w:val="el" w:eastAsia="el"/>
        </w:rPr>
      </w:pPr>
      <w:r>
        <w:rPr>
          <w:b/>
          <w:bCs/>
          <w:lang w:val="el" w:eastAsia="el"/>
        </w:rPr>
        <w:t>Αθήνα, 26 Νοεμβρίου 2020 Ε. 2188</w:t>
      </w:r>
    </w:p>
    <w:p>
      <w:pPr>
        <w:pStyle w:val="PreambelText"/>
        <w:spacing w:before="240" w:after="240"/>
        <w:rPr>
          <w:lang w:val="el" w:eastAsia="el"/>
        </w:rPr>
      </w:pPr>
      <w:r>
        <w:rPr>
          <w:b/>
          <w:bCs/>
          <w:lang w:val="el" w:eastAsia="el"/>
        </w:rPr>
        <w:t>ΔΙΕΥΘΥΝΣΗ ΕΦΑΡΜΟΓΗΣ ΕΜΜΕΣΗΣ ΦΟΡ.</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ΤΕΛΩΝ ΚΑΙ ΕΙΔΙΚΩΝ ΦΟΡ.</w:t>
      </w:r>
    </w:p>
    <w:p>
      <w:pPr>
        <w:spacing w:before="240" w:after="240"/>
        <w:rPr>
          <w:lang w:val="el" w:eastAsia="el"/>
        </w:rPr>
      </w:pPr>
      <w:r>
        <w:rPr>
          <w:b/>
          <w:bCs/>
          <w:lang w:val="el" w:eastAsia="el"/>
        </w:rPr>
        <w:t>ΘΕΜΑ : Παροχή διευκρινίσεων για την επιβολή ή μη τελών χαρτοσήμου επί τόκων ομολογιακού δανείου του ν.3156/2003.</w:t>
      </w:r>
    </w:p>
    <w:p>
      <w:pPr>
        <w:spacing w:before="240" w:after="240"/>
        <w:rPr>
          <w:lang w:val="el" w:eastAsia="el"/>
        </w:rPr>
      </w:pPr>
      <w:r>
        <w:rPr>
          <w:lang w:val="el" w:eastAsia="el"/>
        </w:rPr>
        <w:t>Κατόπιν γραπτών και προφορικών ερωτημάτων αναφορικά με την επιβάρυνση ή μη των τόκων</w:t>
      </w:r>
    </w:p>
    <w:p>
      <w:pPr>
        <w:spacing w:before="240" w:after="240"/>
        <w:rPr>
          <w:lang w:val="el" w:eastAsia="el"/>
        </w:rPr>
      </w:pPr>
      <w:r>
        <w:rPr>
          <w:lang w:val="el" w:eastAsia="el"/>
        </w:rPr>
        <w:t>ομολογιακού δανείου με τέλη χαρτοσήμου επισημαίνονται τα εξής:</w:t>
      </w:r>
    </w:p>
    <w:p>
      <w:pPr>
        <w:spacing w:before="240" w:after="240"/>
        <w:rPr>
          <w:lang w:val="el" w:eastAsia="el"/>
        </w:rPr>
      </w:pPr>
      <w:r>
        <w:rPr>
          <w:lang w:val="el" w:eastAsia="el"/>
        </w:rPr>
        <w:t xml:space="preserve">1 </w:t>
      </w:r>
      <w:r>
        <w:rPr>
          <w:b/>
          <w:bCs/>
          <w:lang w:val="el" w:eastAsia="el"/>
        </w:rPr>
        <w:t>.</w:t>
      </w:r>
      <w:r>
        <w:rPr>
          <w:lang w:val="el" w:eastAsia="el"/>
        </w:rPr>
        <w:t xml:space="preserve">Με τις περιπτώσεις γ και στ της παρ. 4 του άρθρου 11 του </w:t>
      </w:r>
      <w:r>
        <w:rPr>
          <w:b/>
          <w:bCs/>
          <w:lang w:val="el" w:eastAsia="el"/>
        </w:rPr>
        <w:t xml:space="preserve">α.ν. 148/1967 (Α΄173) </w:t>
      </w:r>
      <w:r>
        <w:rPr>
          <w:lang w:val="el" w:eastAsia="el"/>
        </w:rPr>
        <w:t>«Περί μέτρων προς ενίσχυσιν της Κεφαλαιαγοράς» προβλέφθηκαν (μεταξύ άλλων) απαλλαγές από τέλη χαρτοσήμου τόσο στις πράξεις των ανωνύμων εταιρειών για την έκδοση δανείου δια ομολογιών όσο και στην εξόφληση τόκων.</w:t>
      </w:r>
    </w:p>
    <w:p>
      <w:pPr>
        <w:spacing w:before="240" w:after="240"/>
        <w:rPr>
          <w:lang w:val="el" w:eastAsia="el"/>
        </w:rPr>
      </w:pPr>
      <w:r>
        <w:rPr>
          <w:lang w:val="el" w:eastAsia="el"/>
        </w:rPr>
        <w:t xml:space="preserve">2 </w:t>
      </w:r>
      <w:r>
        <w:rPr>
          <w:b/>
          <w:bCs/>
          <w:lang w:val="el" w:eastAsia="el"/>
        </w:rPr>
        <w:t>.</w:t>
      </w:r>
      <w:r>
        <w:rPr>
          <w:lang w:val="el" w:eastAsia="el"/>
        </w:rPr>
        <w:t xml:space="preserve">Στη συνέχεια με τις διατάξεις του </w:t>
      </w:r>
      <w:r>
        <w:rPr>
          <w:b/>
          <w:bCs/>
          <w:lang w:val="el" w:eastAsia="el"/>
        </w:rPr>
        <w:t xml:space="preserve">ν.3156/2003 (Α΄157) </w:t>
      </w:r>
      <w:r>
        <w:rPr>
          <w:lang w:val="el" w:eastAsia="el"/>
        </w:rPr>
        <w:t>«Ομολογιακά δάνεια, τιτλοποίηση απαιτήσεων και από ακίνητα και άλλες διατάξεις» προβλέφθηκε ένα νέο θεσμικό πλαίσιο λειτουργίας των συγκεκριμένων τίτλων ενώ ειδικότερα στην παρ.1 του άρθρου 14 θεσπίστηκε το καθεστώς φορολογικών απαλλαγών για τα ομολογιακά δάνεια. Το νέο αυτό πλαίσιο δεν συμπεριέλαβε ρητή πρόβλεψη για τους τόκους που απορρέουν από τα εν λόγω δάνεια.</w:t>
      </w:r>
    </w:p>
    <w:p>
      <w:pPr>
        <w:spacing w:before="240" w:after="240"/>
        <w:rPr>
          <w:lang w:val="el" w:eastAsia="el"/>
        </w:rPr>
      </w:pPr>
      <w:r>
        <w:rPr>
          <w:lang w:val="el" w:eastAsia="el"/>
        </w:rPr>
        <w:t xml:space="preserve">3 </w:t>
      </w:r>
      <w:r>
        <w:rPr>
          <w:b/>
          <w:bCs/>
          <w:lang w:val="el" w:eastAsia="el"/>
        </w:rPr>
        <w:t xml:space="preserve">. </w:t>
      </w:r>
      <w:r>
        <w:rPr>
          <w:lang w:val="el" w:eastAsia="el"/>
        </w:rPr>
        <w:t xml:space="preserve">Από τον συνδυασμό των ανωτέρω διατάξεων και δεδομένου ότι οι διατάξεις του </w:t>
      </w:r>
      <w:r>
        <w:rPr>
          <w:b/>
          <w:bCs/>
          <w:lang w:val="el" w:eastAsia="el"/>
        </w:rPr>
        <w:t xml:space="preserve">α.ν.148/1967 </w:t>
      </w:r>
      <w:r>
        <w:rPr>
          <w:lang w:val="el" w:eastAsia="el"/>
        </w:rPr>
        <w:t>δεν καταργήθηκαν ρητά, κατά το μέρος που αφορά τους τόκους, εξακολουθεί και ισχύει η απαλλακτική</w:t>
      </w:r>
    </w:p>
    <w:p>
      <w:pPr>
        <w:spacing w:before="240" w:after="240"/>
        <w:rPr>
          <w:lang w:val="el" w:eastAsia="el"/>
        </w:rPr>
      </w:pPr>
      <w:r>
        <w:rPr>
          <w:lang w:val="el" w:eastAsia="el"/>
        </w:rPr>
        <w:t xml:space="preserve">διάταξη από τα τέλη χαρτοσήμου του </w:t>
      </w:r>
      <w:r>
        <w:rPr>
          <w:b/>
          <w:bCs/>
          <w:lang w:val="el" w:eastAsia="el"/>
        </w:rPr>
        <w:t>α.ν. 148/1967</w:t>
      </w:r>
      <w:r>
        <w:rPr>
          <w:lang w:val="el" w:eastAsia="el"/>
        </w:rPr>
        <w:t>.</w:t>
      </w:r>
    </w:p>
    <w:p>
      <w:pPr>
        <w:spacing w:before="240" w:after="240"/>
        <w:rPr>
          <w:lang w:val="el" w:eastAsia="el"/>
        </w:rPr>
      </w:pPr>
      <w:r>
        <w:rPr>
          <w:b/>
          <w:bCs/>
          <w:lang w:val="el" w:eastAsia="el"/>
        </w:rPr>
        <w:t>Ο ΔΙΟΙΚΗΤΗΣ ΤΗΣ ΑΝΕΞΑΡΤΗΤΗΣΑΡΧΗΣ ΔΗΜΟΣΙΩΝ ΕΣΟΔΩΝΓΕΩΡΓΙΟΣ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Ηλεκτρονικής Διακυβέρνησης (Με την παράκληση να αναρτηθεί στην ιστοσελίδα της Α.Α.Δ.Ε.)</w:t>
      </w:r>
    </w:p>
    <w:p>
      <w:pPr>
        <w:spacing w:before="240" w:after="240"/>
        <w:rPr>
          <w:lang w:val="el" w:eastAsia="el"/>
        </w:rPr>
      </w:pPr>
      <w:r>
        <w:rPr>
          <w:lang w:val="el" w:eastAsia="el"/>
        </w:rPr>
        <w:t>3. Διεύθυνση Υποστήριξης Ηλεκτρονικών Υπηρεσιών (Με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w:t>
      </w:r>
    </w:p>
    <w:p>
      <w:pPr>
        <w:spacing w:before="240" w:after="240"/>
        <w:rPr>
          <w:lang w:val="el" w:eastAsia="el"/>
        </w:rPr>
      </w:pPr>
      <w:r>
        <w:rPr>
          <w:lang w:val="el" w:eastAsia="el"/>
        </w:rPr>
        <w:t>4. Αποδέκτες Πίνακα Β΄.</w:t>
      </w:r>
    </w:p>
    <w:p>
      <w:pPr>
        <w:spacing w:before="240" w:after="240"/>
        <w:rPr>
          <w:lang w:val="el" w:eastAsia="el"/>
        </w:rPr>
      </w:pPr>
      <w:r>
        <w:rPr>
          <w:lang w:val="el" w:eastAsia="el"/>
        </w:rPr>
        <w:t>5. Αποδέκτες Πίνακα Ζ΄.</w:t>
      </w:r>
    </w:p>
    <w:p>
      <w:pPr>
        <w:spacing w:before="240" w:after="240"/>
        <w:rPr>
          <w:lang w:val="el" w:eastAsia="el"/>
        </w:rPr>
      </w:pPr>
      <w:r>
        <w:rPr>
          <w:lang w:val="el" w:eastAsia="el"/>
        </w:rPr>
        <w:t>6. Αποδέκτες Πίνακα Η΄.</w:t>
      </w:r>
    </w:p>
    <w:p>
      <w:pPr>
        <w:spacing w:before="240" w:after="240"/>
        <w:rPr>
          <w:lang w:val="el" w:eastAsia="el"/>
        </w:rPr>
      </w:pPr>
      <w:r>
        <w:rPr>
          <w:lang w:val="el" w:eastAsia="el"/>
        </w:rPr>
        <w:t>6. Αποδέκτες Πίνακα Θ΄.</w:t>
      </w:r>
    </w:p>
    <w:p>
      <w:pPr>
        <w:spacing w:before="240" w:after="240"/>
        <w:rPr>
          <w:lang w:val="el" w:eastAsia="el"/>
        </w:rPr>
      </w:pPr>
      <w:r>
        <w:rPr>
          <w:lang w:val="el" w:eastAsia="el"/>
        </w:rPr>
        <w:t>7. Αποδέκτες Πίνακα ΙΒ΄.</w:t>
      </w:r>
    </w:p>
    <w:p>
      <w:pPr>
        <w:spacing w:before="240" w:after="240"/>
        <w:rPr>
          <w:lang w:val="el" w:eastAsia="el"/>
        </w:rPr>
      </w:pPr>
      <w:r>
        <w:rPr>
          <w:lang w:val="el" w:eastAsia="el"/>
        </w:rPr>
        <w:t>8. Αποδέκτες Πίνακα ΙΓ΄.</w:t>
      </w:r>
    </w:p>
    <w:p>
      <w:pPr>
        <w:spacing w:before="240" w:after="240"/>
        <w:rPr>
          <w:lang w:val="el" w:eastAsia="el"/>
        </w:rPr>
      </w:pPr>
      <w:r>
        <w:rPr>
          <w:lang w:val="el" w:eastAsia="el"/>
        </w:rPr>
        <w:t>9. Αποδέκτες Πίνακα ΙΣΤ΄.</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ΑΑΔΕ</w:t>
      </w:r>
    </w:p>
    <w:p>
      <w:pPr>
        <w:spacing w:before="240" w:after="240"/>
        <w:rPr>
          <w:lang w:val="el" w:eastAsia="el"/>
        </w:rPr>
      </w:pPr>
      <w:r>
        <w:rPr>
          <w:lang w:val="el" w:eastAsia="el"/>
        </w:rPr>
        <w:t>2. Γραφείο Γεν. Διευθύντριας Φορολογικής Διοίκησης</w:t>
      </w:r>
    </w:p>
    <w:p>
      <w:pPr>
        <w:spacing w:before="240" w:after="240"/>
        <w:rPr>
          <w:lang w:val="el" w:eastAsia="el"/>
        </w:rPr>
      </w:pPr>
      <w:r>
        <w:rPr>
          <w:lang w:val="el" w:eastAsia="el"/>
        </w:rPr>
        <w:t>3. Δ/νση Εφαρμογής Έμμεσης Φορολογίας – Τμήμα Β΄ Τελών &amp; Ε.Φ.</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