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ΦΟΡΟΛΟΓΙΑΣ ΚΑΠΝΙΚΩΝ ΠΡΟΪΟΝΤΩΝ</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Σωκράτης Νικόπουλος 2106987429</w:t>
      </w:r>
    </w:p>
    <w:p>
      <w:pPr>
        <w:spacing w:before="240" w:after="240"/>
        <w:rPr>
          <w:lang w:val="el" w:eastAsia="el"/>
        </w:rPr>
      </w:pPr>
      <w:hyperlink r:id="rId4" w:history="1">
        <w:r>
          <w:rPr>
            <w:rStyle w:val="Hyperlink"/>
            <w:color w:val="0000EE"/>
            <w:u w:color="0000EE"/>
            <w:lang w:val="el" w:eastAsia="el"/>
          </w:rPr>
          <w:t>finexxcis@aadex.gr</w:t>
        </w:r>
      </w:hyperlink>
    </w:p>
    <w:p>
      <w:pPr>
        <w:spacing w:before="240" w:after="240"/>
        <w:rPr>
          <w:lang w:val="el" w:eastAsia="el"/>
        </w:rPr>
      </w:pPr>
      <w:hyperlink r:id="rId5" w:history="1">
        <w:r>
          <w:rPr>
            <w:rStyle w:val="Hyperlink"/>
            <w:color w:val="0000EE"/>
            <w:u w:color="0000EE"/>
            <w:lang w:val="el" w:eastAsia="el"/>
          </w:rPr>
          <w:t>www.aadex.gr</w:t>
        </w:r>
      </w:hyperlink>
    </w:p>
    <w:p>
      <w:pPr>
        <w:spacing w:before="240" w:after="240"/>
        <w:rPr>
          <w:lang w:val="el" w:eastAsia="el"/>
        </w:rPr>
      </w:pPr>
      <w:r>
        <w:rPr>
          <w:b/>
          <w:bCs/>
          <w:lang w:val="el" w:eastAsia="el"/>
        </w:rPr>
        <w:t>ΘΕΜΑ: «</w:t>
      </w:r>
      <w:r>
        <w:rPr>
          <w:b/>
          <w:bCs/>
          <w:i/>
          <w:iCs/>
          <w:lang w:val="el" w:eastAsia="el"/>
        </w:rPr>
        <w:t>Κοινοποίηση της αρ.πρ. Α.1081/02.04.2021 απόφασης του Διοικητή της Α.Α.Δ.Ε., για τη χορήγηση νέας παράτασης της προθεσμίας εισαγωγής ή παραλαβής βιομηχανοποιημένων καπνών με επικολλημένες ένσημες ταινίες φορολογίας μηδενικής αξίας που διατίθενται με απαλλαγή από τις φορολογικές επιβαρύνσεις και επιστροφής ενσήμων ταινιών μηδενικής αξίας προς καταστροφή</w:t>
      </w:r>
      <w:r>
        <w:rPr>
          <w:b/>
          <w:bCs/>
          <w:lang w:val="el" w:eastAsia="el"/>
        </w:rPr>
        <w:t>».</w:t>
      </w:r>
    </w:p>
    <w:p>
      <w:pPr>
        <w:spacing w:before="240" w:after="240"/>
        <w:rPr>
          <w:lang w:val="el" w:eastAsia="el"/>
        </w:rPr>
      </w:pPr>
      <w:r>
        <w:rPr>
          <w:lang w:val="el" w:eastAsia="el"/>
        </w:rPr>
        <w:t xml:space="preserve">Σας κοινοποιούμε για ενημέρωση και εφαρμογή την ανωτέρω απόφαση του Διοικητή Α.Α.Δ.Ε., με </w:t>
      </w:r>
      <w:r>
        <w:rPr>
          <w:b/>
          <w:bCs/>
          <w:u w:val="single"/>
          <w:lang w:val="el" w:eastAsia="el"/>
        </w:rPr>
        <w:t>ΑΔΑ:Ψ99Α46ΜΠ3Ζ-ΡΙΒ</w:t>
      </w:r>
      <w:r>
        <w:rPr>
          <w:lang w:val="el" w:eastAsia="el"/>
        </w:rPr>
        <w:t xml:space="preserve">, που δημοσιεύτηκε στο </w:t>
      </w:r>
      <w:r>
        <w:rPr>
          <w:b/>
          <w:bCs/>
          <w:u w:val="single"/>
          <w:lang w:val="el" w:eastAsia="el"/>
        </w:rPr>
        <w:t xml:space="preserve">Φ.Ε.Κ. </w:t>
      </w:r>
      <w:r>
        <w:rPr>
          <w:b/>
          <w:bCs/>
          <w:u w:val="single"/>
          <w:lang w:val="el" w:eastAsia="el"/>
        </w:rPr>
        <w:t xml:space="preserve">Β΄1642/22.04.2021 </w:t>
      </w:r>
      <w:r>
        <w:rPr>
          <w:lang w:val="el" w:eastAsia="el"/>
        </w:rPr>
        <w:t>, με την οποία χορηγείται νέα παράταση της προθεσμίας για την εισαγωγή ή παραλαβή βιομηχανοποιημένων καπνών με επικολλημένες ένσημες ταινίες φορολογίας μηδενικής αξίας που διατίθενται με απαλλαγή από τις φορολογικές επιβαρύνσεις και επιστροφής ενσήμων ταινιών μηδενικής αξίας προς καταστροφή, για ένα έτος πλέον της ήδη χορηγηθείσας με την Α.1165/14.07.2020 Απόφαση Διοικητή ΑΑΔΕ παράτασης προθεσμίας, προκειμένου να αντιμετωπιστούν τα προβλήματα που δημιουργήθηκαν κατά τη διαδικασία εφοδιασμού της αγοράς με αφορολόγητα καπνικά προϊόντα κατόπιν της λήψης των περιοριστικών μέτρων για την αντιμετώπιση της πανδημίας της νόσου COVID 19.</w:t>
      </w:r>
    </w:p>
    <w:p>
      <w:pPr>
        <w:spacing w:before="240" w:after="240"/>
        <w:rPr>
          <w:lang w:val="el" w:eastAsia="el"/>
        </w:rPr>
      </w:pPr>
      <w:r>
        <w:rPr>
          <w:lang w:val="el" w:eastAsia="el"/>
        </w:rPr>
        <w:t xml:space="preserve">Ειδικότερα, με τη ρύθμιση αυτή παρέχεται ένα επιπλέον χρονικό διάστημα, </w:t>
      </w:r>
    </w:p>
    <w:p>
      <w:pPr>
        <w:spacing w:before="240" w:after="240"/>
        <w:rPr>
          <w:lang w:val="el" w:eastAsia="el"/>
        </w:rPr>
      </w:pPr>
      <w:r>
        <w:rPr>
          <w:b/>
          <w:bCs/>
          <w:u w:val="single"/>
          <w:lang w:val="el" w:eastAsia="el"/>
        </w:rPr>
        <w:t>ήτοι μέχρι την</w:t>
      </w:r>
      <w:r>
        <w:rPr>
          <w:b/>
          <w:bCs/>
          <w:u w:val="single"/>
          <w:lang w:val="el" w:eastAsia="el"/>
        </w:rPr>
        <w:t xml:space="preserve">30.06.2022, </w:t>
      </w:r>
    </w:p>
    <w:p>
      <w:pPr>
        <w:spacing w:before="240" w:after="240"/>
        <w:rPr>
          <w:lang w:val="el" w:eastAsia="el"/>
        </w:rPr>
      </w:pPr>
      <w:r>
        <w:rPr>
          <w:lang w:val="el" w:eastAsia="el"/>
        </w:rPr>
        <w:t xml:space="preserve">για την εισαγωγή ή παραλαβή βιομηχανοποιημένων καπνών με επικολλημένες ένσημεςταινίες φορολογίας μηδενικής αξίας καθώς και για την επιστροφή ενσήμων ταινιών μηδενικής αξίας προςκαταστροφή, οι οποίες χορηγούνται βάσει Αιτήσεων Διάθεσης Ενσήμων Ταινιών (Α.Δ.Ε.Τ.), με ημερομηνίααποδοχής από τις αρμόδιες τελωνειακές αρχές έως και την 30.6.2021, </w:t>
      </w:r>
    </w:p>
    <w:p>
      <w:pPr>
        <w:spacing w:before="240" w:after="240"/>
        <w:rPr>
          <w:lang w:val="el" w:eastAsia="el"/>
        </w:rPr>
      </w:pPr>
      <w:r>
        <w:rPr>
          <w:lang w:val="el" w:eastAsia="el"/>
        </w:rPr>
        <w:t xml:space="preserve">κατά παρέκκλιση των προθεσμιώντων παραγράφων 4 και 5 του άρθρου 8 της αριθμ. Α.1001/24.12.2019 (Β΄ 102) </w:t>
      </w:r>
    </w:p>
    <w:p>
      <w:pPr>
        <w:spacing w:before="240" w:after="240"/>
        <w:rPr>
          <w:lang w:val="el" w:eastAsia="el"/>
        </w:rPr>
      </w:pPr>
      <w:r>
        <w:rPr>
          <w:lang w:val="el" w:eastAsia="el"/>
        </w:rPr>
        <w:t>Απόφασης Διοικητή ΑΑΔΕ.Επισημαίνεται, ότι για την ορθή παρακολούθηση της τήρησης της χορηγούμενης με την κοινοποιούμενηαπόφαση παράτασης της προθεσμίας, εξακολουθούν να τηρούνται εκ μέρους των αρμόδιων τελωνειακώναρχών τα προβλεπόμενα στην αριθμ.Ε.2127/31.07.2020 εγκύκλιο διαταγή, με την οποία κοινοποιήθηκε ηαριθμ. Α.1165/14.07.2020 Απόφαση Διοικητή ΑΑΔΕ, ως προς την τήρηση ξεχωριστού αρχείου ανά εταιρεία1</w:t>
      </w:r>
    </w:p>
    <w:p>
      <w:pPr>
        <w:spacing w:before="240" w:after="240"/>
        <w:rPr>
          <w:lang w:val="el" w:eastAsia="el"/>
        </w:rPr>
      </w:pPr>
      <w:r>
        <w:rPr>
          <w:lang w:val="el" w:eastAsia="el"/>
        </w:rPr>
        <w:t>με τις Α.Δ.Ε.Τ. που αφορούν στο συγκεκριμένο χρονικό διάστημα, για το οποίο αιτούνται οι εταιρείες τη χορήγηση της παράτασης της προθεσμίας.</w:t>
      </w:r>
    </w:p>
    <w:p>
      <w:pPr>
        <w:spacing w:before="240" w:after="240"/>
        <w:rPr>
          <w:lang w:val="el" w:eastAsia="el"/>
        </w:rPr>
      </w:pPr>
      <w:r>
        <w:rPr>
          <w:b/>
          <w:bCs/>
          <w:lang w:val="el" w:eastAsia="el"/>
        </w:rPr>
        <w:t xml:space="preserve">Ο ΔΙΟΙΚΗΤΗΣ ΤΗΣ ΑΑΔΕ ΓΕΩΡΓΙΟΣ ΠΙΤΣΙΛΗΣ </w:t>
      </w:r>
      <w:r>
        <w:rPr>
          <w:b/>
          <w:bCs/>
          <w:u w:val="single"/>
          <w:lang w:val="el" w:eastAsia="el"/>
        </w:rPr>
        <w:t>Πίνακας Διανομής: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Γεν. Δ/νση Ηλεκτρονικής Διακυβέρνησης της Α.Α.Δ.Ε.</w:t>
      </w:r>
    </w:p>
    <w:p>
      <w:pPr>
        <w:spacing w:before="240" w:after="240"/>
        <w:rPr>
          <w:lang w:val="el" w:eastAsia="el"/>
        </w:rPr>
      </w:pPr>
      <w:r>
        <w:rPr>
          <w:lang w:val="el" w:eastAsia="el"/>
        </w:rPr>
        <w:t>Δ/νση Ανάπτυξης Τελωνειακών Ελεγκτικών και Επιχειρησιακών Εφαρμογών (Δ.Α.Τ.Ε.) Τμήμα Α΄</w:t>
      </w:r>
    </w:p>
    <w:p>
      <w:pPr>
        <w:spacing w:before="240" w:after="240"/>
        <w:rPr>
          <w:lang w:val="el" w:eastAsia="el"/>
        </w:rPr>
      </w:pPr>
      <w:r>
        <w:rPr>
          <w:lang w:val="el" w:eastAsia="el"/>
        </w:rPr>
        <w:t>4.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Ανθρώπινου Δυναμικού και Οργάνωσης της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 Τμήμα Β΄</w:t>
      </w:r>
    </w:p>
    <w:p>
      <w:pPr>
        <w:spacing w:before="240" w:after="240"/>
        <w:rPr>
          <w:lang w:val="el" w:eastAsia="el"/>
        </w:rPr>
      </w:pPr>
      <w:r>
        <w:rPr>
          <w:lang w:val="el" w:eastAsia="el"/>
        </w:rPr>
        <w:t>9.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10. Σύλλογος Εκτελωνιστών – Τελωνειακών Αντιπροσώπων Πειραιώς – Αθηνών (ΣΥ.Ε.Τ.Α.Π.Α.) Τσαμαδού 38 – Τ.Κ. 18531, Πειραιάς</w:t>
      </w:r>
    </w:p>
    <w:p>
      <w:pPr>
        <w:spacing w:before="240" w:after="240"/>
        <w:rPr>
          <w:lang w:val="el" w:eastAsia="el"/>
        </w:rPr>
      </w:pPr>
      <w:r>
        <w:rPr>
          <w:lang w:val="el" w:eastAsia="el"/>
        </w:rPr>
        <w:t>11. Σύλλογος Εκτελωνιστών Θεσσαλονίκης Κουντουριώτου 13 – Τ.Κ. 54626, Θεσσαλονίκη</w:t>
      </w:r>
    </w:p>
    <w:p>
      <w:pPr>
        <w:spacing w:before="240" w:after="240"/>
        <w:rPr>
          <w:lang w:val="el" w:eastAsia="el"/>
        </w:rPr>
      </w:pPr>
      <w:r>
        <w:rPr>
          <w:lang w:val="el" w:eastAsia="el"/>
        </w:rPr>
        <w:t>12. Σύνδεσμος Ελληνικών Καπνοβιομηχανιών (Σ.Ε.Κ.) Πανεπιστημίου 6 – Τ.Κ. 10671, Αθήνα</w:t>
      </w:r>
    </w:p>
    <w:p>
      <w:pPr>
        <w:spacing w:before="240" w:after="240"/>
        <w:rPr>
          <w:lang w:val="el" w:eastAsia="el"/>
        </w:rPr>
      </w:pPr>
      <w:r>
        <w:rPr>
          <w:lang w:val="el" w:eastAsia="el"/>
        </w:rPr>
        <w:t>13. JT Intexrnatonal Hexllas AEBE</w:t>
      </w:r>
    </w:p>
    <w:p>
      <w:pPr>
        <w:spacing w:before="240" w:after="240"/>
        <w:rPr>
          <w:lang w:val="el" w:eastAsia="el"/>
        </w:rPr>
      </w:pPr>
      <w:r>
        <w:rPr>
          <w:lang w:val="el" w:eastAsia="el"/>
        </w:rPr>
        <w:t>40,2 χλμ. Αττικής Οδού – Σ.Ε.Α. Μεσογείων - Τ.Κ. 19002 – Παιανία Αττικής</w:t>
      </w:r>
    </w:p>
    <w:p>
      <w:pPr>
        <w:spacing w:before="240" w:after="240"/>
        <w:rPr>
          <w:lang w:val="el" w:eastAsia="el"/>
        </w:rPr>
      </w:pPr>
      <w:r>
        <w:rPr>
          <w:lang w:val="el" w:eastAsia="el"/>
        </w:rPr>
        <w:t>14. Impexrial Tobacco Hexllas Κλεισθένους 300, Τ.Κ.15344 – Γέρακας Αττικής</w:t>
      </w:r>
    </w:p>
    <w:p>
      <w:pPr>
        <w:spacing w:before="240" w:after="240"/>
        <w:rPr>
          <w:lang w:val="el" w:eastAsia="el"/>
        </w:rPr>
      </w:pPr>
      <w:r>
        <w:rPr>
          <w:lang w:val="el" w:eastAsia="el"/>
        </w:rPr>
        <w:t>15. Britsh Amexrican Tobacco Hexllas A.E.</w:t>
      </w:r>
    </w:p>
    <w:p>
      <w:pPr>
        <w:spacing w:before="240" w:after="240"/>
        <w:rPr>
          <w:lang w:val="el" w:eastAsia="el"/>
        </w:rPr>
      </w:pPr>
      <w:r>
        <w:rPr>
          <w:lang w:val="el" w:eastAsia="el"/>
        </w:rPr>
        <w:t>Αγίου Θωμά 27, Τ.Κ 15124 – Μαρούσι Αττικής</w:t>
      </w:r>
    </w:p>
    <w:p>
      <w:pPr>
        <w:spacing w:before="240" w:after="240"/>
        <w:rPr>
          <w:lang w:val="el" w:eastAsia="el"/>
        </w:rPr>
      </w:pPr>
      <w:r>
        <w:rPr>
          <w:lang w:val="el" w:eastAsia="el"/>
        </w:rPr>
        <w:t>16. Καταστήματα Αφορολογήτων Ειδών (Κ.Α.Ε.)</w:t>
      </w:r>
    </w:p>
    <w:p>
      <w:pPr>
        <w:spacing w:before="240" w:after="240"/>
        <w:rPr>
          <w:lang w:val="el" w:eastAsia="el"/>
        </w:rPr>
      </w:pPr>
      <w:r>
        <w:rPr>
          <w:lang w:val="el" w:eastAsia="el"/>
        </w:rPr>
        <w:t>23ο χλμ. Ε.Ο. Αθηνών - Λαμίας - Τ.Κ. 14565, ΄Αγιος Στέφανος</w:t>
      </w:r>
    </w:p>
    <w:p>
      <w:pPr>
        <w:spacing w:before="240" w:after="240"/>
        <w:rPr>
          <w:lang w:val="el" w:eastAsia="el"/>
        </w:rPr>
      </w:pPr>
      <w:r>
        <w:rPr>
          <w:lang w:val="el" w:eastAsia="el"/>
        </w:rPr>
        <w:t>17. Καπνοβιομηχανία «ΠΑΠΑΣΤΡΑΤΟΣ ΑΒΕΣ» Ήμερος Τόπος, Κορορέμι - Τ.Κ. 19300, Ασπρόπυργος</w:t>
      </w:r>
    </w:p>
    <w:p>
      <w:pPr>
        <w:spacing w:before="240" w:after="240"/>
        <w:rPr>
          <w:lang w:val="el" w:eastAsia="el"/>
        </w:rPr>
      </w:pPr>
      <w:r>
        <w:rPr>
          <w:lang w:val="el" w:eastAsia="el"/>
        </w:rPr>
        <w:t>18. Καπνοβιομηχανία «REAL TOBACCO CIGARETTES PRODUCTION S.A.» 26ο χλμ. Π.Ε.Ο Θεσσαλονίκης - Τ.Κ. 61100 – Κιλκίς</w:t>
      </w:r>
    </w:p>
    <w:p>
      <w:pPr>
        <w:spacing w:before="240" w:after="240"/>
        <w:rPr>
          <w:lang w:val="el" w:eastAsia="el"/>
        </w:rPr>
      </w:pPr>
      <w:r>
        <w:rPr>
          <w:lang w:val="el" w:eastAsia="el"/>
        </w:rPr>
        <w:t>19. Καπνοβιομηχανία ΣΕΚΑΠ Α.Ε.</w:t>
      </w:r>
    </w:p>
    <w:p>
      <w:pPr>
        <w:spacing w:before="240" w:after="240"/>
        <w:rPr>
          <w:lang w:val="el" w:eastAsia="el"/>
        </w:rPr>
      </w:pPr>
      <w:r>
        <w:rPr>
          <w:lang w:val="el" w:eastAsia="el"/>
        </w:rPr>
        <w:t>6ο χλμ Ε.Ο. Ξάνθης – Καβάλας, Τ.Κ. 67100 – Ξάνθη</w:t>
      </w:r>
    </w:p>
    <w:p>
      <w:pPr>
        <w:spacing w:before="240" w:after="240"/>
        <w:rPr>
          <w:lang w:val="el" w:eastAsia="el"/>
        </w:rPr>
      </w:pPr>
      <w:r>
        <w:rPr>
          <w:lang w:val="el" w:eastAsia="el"/>
        </w:rPr>
        <w:t>20. «E.L. WOLFWAY TOBACCO LTD»</w:t>
      </w:r>
    </w:p>
    <w:p>
      <w:pPr>
        <w:spacing w:before="240" w:after="240"/>
        <w:rPr>
          <w:lang w:val="el" w:eastAsia="el"/>
        </w:rPr>
      </w:pPr>
      <w:r>
        <w:rPr>
          <w:lang w:val="el" w:eastAsia="el"/>
        </w:rPr>
        <w:t>Ναυπλίου 18 - Τ.Κ. 14452 - Μεταμόρφωση Αττικής</w:t>
      </w:r>
    </w:p>
    <w:p>
      <w:pPr>
        <w:spacing w:before="240" w:after="240"/>
        <w:rPr>
          <w:lang w:val="el" w:eastAsia="el"/>
        </w:rPr>
      </w:pPr>
      <w:r>
        <w:rPr>
          <w:lang w:val="el" w:eastAsia="el"/>
        </w:rPr>
        <w:t>21. EURO PACK COMPANY E.E.</w:t>
      </w:r>
    </w:p>
    <w:p>
      <w:pPr>
        <w:spacing w:before="240" w:after="240"/>
        <w:rPr>
          <w:lang w:val="el" w:eastAsia="el"/>
        </w:rPr>
      </w:pPr>
      <w:r>
        <w:rPr>
          <w:lang w:val="el" w:eastAsia="el"/>
        </w:rPr>
        <w:t>5ο χιλιόμετρο Περιφερειακής Εθνικής Οδού Λάρισας – Βόλου – Τ.Κ. 41500</w:t>
      </w:r>
    </w:p>
    <w:p>
      <w:pPr>
        <w:spacing w:before="240" w:after="240"/>
        <w:rPr>
          <w:lang w:val="el" w:eastAsia="el"/>
        </w:rPr>
      </w:pPr>
      <w:r>
        <w:rPr>
          <w:lang w:val="el" w:eastAsia="el"/>
        </w:rPr>
        <w:t>22. Ιωάννα Σαρκίσοβα</w:t>
      </w:r>
    </w:p>
    <w:p>
      <w:pPr>
        <w:spacing w:before="240" w:after="240"/>
        <w:rPr>
          <w:lang w:val="el" w:eastAsia="el"/>
        </w:rPr>
      </w:pPr>
      <w:r>
        <w:rPr>
          <w:lang w:val="el" w:eastAsia="el"/>
        </w:rPr>
        <w:t>Αβδήρων 3 - Τ.Κ. 68132, Αλεξανδρούπολη</w:t>
      </w:r>
    </w:p>
    <w:p>
      <w:pPr>
        <w:spacing w:before="240" w:after="240"/>
        <w:rPr>
          <w:lang w:val="el" w:eastAsia="el"/>
        </w:rPr>
      </w:pPr>
      <w:r>
        <w:rPr>
          <w:lang w:val="el" w:eastAsia="el"/>
        </w:rPr>
        <w:t>23. Αριστείδης Κωνσταντινίδης</w:t>
      </w:r>
    </w:p>
    <w:p>
      <w:pPr>
        <w:spacing w:before="240" w:after="240"/>
        <w:rPr>
          <w:lang w:val="el" w:eastAsia="el"/>
        </w:rPr>
      </w:pPr>
      <w:r>
        <w:rPr>
          <w:lang w:val="el" w:eastAsia="el"/>
        </w:rPr>
        <w:t>Αλ. Παπαναστασίου 34</w:t>
      </w:r>
    </w:p>
    <w:p>
      <w:pPr>
        <w:spacing w:before="240" w:after="240"/>
        <w:rPr>
          <w:lang w:val="el" w:eastAsia="el"/>
        </w:rPr>
      </w:pPr>
      <w:r>
        <w:rPr>
          <w:lang w:val="el" w:eastAsia="el"/>
        </w:rPr>
        <w:t>Τ.Κ: 58300 - Κρύα Βρύση Πέλλας</w:t>
      </w:r>
    </w:p>
    <w:p>
      <w:pPr>
        <w:spacing w:before="240" w:after="240"/>
        <w:rPr>
          <w:lang w:val="el" w:eastAsia="el"/>
        </w:rPr>
      </w:pPr>
      <w:r>
        <w:rPr>
          <w:lang w:val="el" w:eastAsia="el"/>
        </w:rPr>
        <w:t>24.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και Παραβάσεων</w:t>
      </w:r>
    </w:p>
    <w:p>
      <w:pPr>
        <w:spacing w:before="240" w:after="240"/>
        <w:rPr>
          <w:lang w:val="el" w:eastAsia="el"/>
        </w:rPr>
      </w:pPr>
      <w:r>
        <w:rPr>
          <w:lang w:val="el" w:eastAsia="el"/>
        </w:rPr>
        <w:t>5. Δ/νση Δασμολογικών Θεμάτων και Ειδικών Καθεστώτων και Απαλλαγών</w:t>
      </w:r>
    </w:p>
    <w:p>
      <w:pPr>
        <w:spacing w:before="240" w:after="240"/>
        <w:rPr>
          <w:lang w:val="el" w:eastAsia="el"/>
        </w:rPr>
      </w:pPr>
      <w:r>
        <w:rPr>
          <w:lang w:val="el" w:eastAsia="el"/>
        </w:rPr>
        <w:t>6. Γεν. Δ/νση Ηλεκτρονικής Διακυβέρνησης της Α.Α.Δ.Ε.</w:t>
      </w:r>
    </w:p>
    <w:p>
      <w:pPr>
        <w:spacing w:before="240" w:after="240"/>
        <w:rPr>
          <w:lang w:val="el" w:eastAsia="el"/>
        </w:rPr>
      </w:pPr>
      <w:r>
        <w:rPr>
          <w:lang w:val="el" w:eastAsia="el"/>
        </w:rPr>
        <w:t>Διεύθυνση Επιχειρησιακών Διαδικασιών (ΔΙ.ΕΠΙ.ΔΙ.)</w:t>
      </w:r>
    </w:p>
    <w:p>
      <w:pPr>
        <w:spacing w:before="240" w:after="240"/>
        <w:rPr>
          <w:lang w:val="el" w:eastAsia="el"/>
        </w:rPr>
      </w:pPr>
      <w:r>
        <w:rPr>
          <w:lang w:val="el" w:eastAsia="el"/>
        </w:rPr>
        <w:t>Υποδιεύθυνση Β’ Απαιτήσεων &amp; Ελέγχου Εφαρμογών Τελωνείων</w:t>
      </w:r>
    </w:p>
    <w:p>
      <w:pPr>
        <w:pStyle w:val="Heading1"/>
        <w:spacing w:before="240" w:after="240"/>
        <w:rPr>
          <w:lang w:val="el" w:eastAsia="el"/>
        </w:rPr>
      </w:pPr>
      <w:r>
        <w:rPr>
          <w:lang w:val="el" w:eastAsia="el"/>
        </w:rPr>
        <w:t xml:space="preserve">Τμήμα Η΄ </w:t>
      </w:r>
    </w:p>
    <w:p>
      <w:pPr>
        <w:pStyle w:val="Heading1"/>
        <w:spacing w:before="240" w:after="240"/>
        <w:rPr>
          <w:lang w:val="el" w:eastAsia="el"/>
        </w:rPr>
      </w:pPr>
      <w:r>
        <w:rPr>
          <w:lang w:val="el" w:eastAsia="el"/>
        </w:rPr>
        <w:t>- Απαιτήσεων &amp; Ελέγχου Εφαρμογών Ε.Φ.Κ. &amp; Ταμειακής Διαχείρισης</w:t>
      </w:r>
    </w:p>
    <w:p>
      <w:pPr>
        <w:spacing w:before="240" w:after="240"/>
        <w:rPr>
          <w:lang w:val="el" w:eastAsia="el"/>
        </w:rPr>
      </w:pPr>
      <w:r>
        <w:rPr>
          <w:lang w:val="el" w:eastAsia="el"/>
        </w:rPr>
        <w:t>7. Δ/νση Νομικής Υποστήριξης Α.Α.Δ.Ε.</w:t>
      </w:r>
    </w:p>
    <w:p>
      <w:pPr>
        <w:spacing w:before="240" w:after="240"/>
        <w:rPr>
          <w:lang w:val="el" w:eastAsia="el"/>
        </w:rPr>
      </w:pPr>
      <w:r>
        <w:rPr>
          <w:lang w:val="el" w:eastAsia="el"/>
        </w:rPr>
        <w:t>8. Αυτοτελές Τμήμα Συντονισμού Μεταρρυθμιστικών Δράσεων και Επικοινωνίας Α.Α.Δ.Ε.</w:t>
      </w:r>
    </w:p>
    <w:p>
      <w:pPr>
        <w:spacing w:before="240" w:after="240"/>
        <w:rPr>
          <w:lang w:val="el" w:eastAsia="el"/>
        </w:rPr>
      </w:pPr>
      <w:r>
        <w:rPr>
          <w:lang w:val="el" w:eastAsia="el"/>
        </w:rPr>
        <w:t>9. Δ/νση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xcis@aadex.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