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ΓΕΝΙΚΗ ΔΙΕΥΘΥΝΣΗ ΤΕΛΩΝΕΙΩΝ &amp; ΕΦΚ</w:t>
      </w:r>
    </w:p>
    <w:p>
      <w:pPr>
        <w:pStyle w:val="PreambelText"/>
        <w:spacing w:before="240" w:after="240"/>
        <w:rPr>
          <w:lang w:val="el" w:eastAsia="el"/>
        </w:rPr>
      </w:pPr>
      <w:r>
        <w:rPr>
          <w:b/>
          <w:bCs/>
          <w:lang w:val="el" w:eastAsia="el"/>
        </w:rPr>
        <w:t>ΔΙΕΥΘΥΝΣΗ ΕΦΚ &amp; ΦΠΑ ΤΜΗΜΑ Δ΄</w:t>
      </w:r>
    </w:p>
    <w:p>
      <w:pPr>
        <w:pStyle w:val="PreambelText"/>
        <w:spacing w:before="240" w:after="240"/>
        <w:rPr>
          <w:lang w:val="el" w:eastAsia="el"/>
        </w:rPr>
      </w:pPr>
      <w:r>
        <w:rPr>
          <w:lang w:val="el" w:eastAsia="el"/>
        </w:rPr>
        <w:t>Ταχ. Δ/νση</w:t>
      </w:r>
    </w:p>
    <w:p>
      <w:pPr>
        <w:pStyle w:val="PreambelText"/>
        <w:spacing w:before="240" w:after="240"/>
        <w:rPr>
          <w:lang w:val="el" w:eastAsia="el"/>
        </w:rPr>
      </w:pPr>
      <w:r>
        <w:rPr>
          <w:lang w:val="el" w:eastAsia="el"/>
        </w:rPr>
        <w:t>Ταχ. Κώδικας</w:t>
      </w:r>
    </w:p>
    <w:p>
      <w:pPr>
        <w:pStyle w:val="PreambelText"/>
        <w:spacing w:before="240" w:after="240"/>
        <w:rPr>
          <w:lang w:val="el" w:eastAsia="el"/>
        </w:rPr>
      </w:pPr>
      <w:r>
        <w:rPr>
          <w:lang w:val="el" w:eastAsia="el"/>
        </w:rPr>
        <w:t>Πληροφορίες</w:t>
      </w:r>
    </w:p>
    <w:p>
      <w:pPr>
        <w:pStyle w:val="PreambelText"/>
        <w:spacing w:before="240" w:after="240"/>
        <w:rPr>
          <w:lang w:val="el" w:eastAsia="el"/>
        </w:rPr>
      </w:pPr>
      <w:r>
        <w:rPr>
          <w:lang w:val="el" w:eastAsia="el"/>
        </w:rPr>
        <w:t>Τηλέφωνο</w:t>
      </w:r>
    </w:p>
    <w:p>
      <w:pPr>
        <w:pStyle w:val="PreambelText"/>
        <w:spacing w:before="240" w:after="240"/>
        <w:rPr>
          <w:lang w:val="el" w:eastAsia="el"/>
        </w:rPr>
      </w:pPr>
      <w:r>
        <w:rPr>
          <w:lang w:val="el" w:eastAsia="el"/>
        </w:rPr>
        <w:t>E-Mail</w:t>
      </w:r>
    </w:p>
    <w:p>
      <w:pPr>
        <w:pStyle w:val="PreambelText"/>
        <w:spacing w:before="240" w:after="240"/>
        <w:rPr>
          <w:lang w:val="el" w:eastAsia="el"/>
        </w:rPr>
      </w:pPr>
      <w:r>
        <w:rPr>
          <w:lang w:val="el" w:eastAsia="el"/>
        </w:rPr>
        <w:t>Url</w:t>
      </w:r>
    </w:p>
    <w:p>
      <w:pPr>
        <w:pStyle w:val="PreambelText"/>
        <w:spacing w:before="240" w:after="240"/>
        <w:rPr>
          <w:lang w:val="el" w:eastAsia="el"/>
        </w:rPr>
      </w:pPr>
      <w:r>
        <w:rPr>
          <w:b/>
          <w:bCs/>
          <w:lang w:val="el" w:eastAsia="el"/>
        </w:rPr>
        <w:t>ΘΕΜΑ: Κοινοποίηση των διατάξεων του άρθρου 49 του ν.4797/21 (ΦΕΚ 66/Α΄) « Κρατική αρωγή προς επιχειρήσεις και μη κερδοσκοπικού χαρακτήρα φορείς για θεομηνίες, επείγουσες ρυθμίσεις για τη στήριξη της οικονομίας, συμπληρωματικός κρατικός προϋπολογισμός και συνταξιοδοτική ρύθμιση και λοιπές επείγουσες διατάξεις», όπως τροποποιήθηκε με την παρ. 2 του άρθρου 124 του ν.4799/2021 (ΦΕΚ/Α/78).</w:t>
      </w:r>
    </w:p>
    <w:p>
      <w:pPr>
        <w:pStyle w:val="PreambelText"/>
        <w:spacing w:before="240" w:after="240"/>
        <w:rPr>
          <w:lang w:val="el" w:eastAsia="el"/>
        </w:rPr>
      </w:pPr>
      <w:r>
        <w:rPr>
          <w:lang w:val="el" w:eastAsia="el"/>
        </w:rPr>
        <w:t>Κοινοποιούμε για ενημέρωση και εφαρμογή τις διατάξεις του άρθρου 49 «</w:t>
      </w:r>
      <w:r>
        <w:rPr>
          <w:i/>
          <w:iCs/>
          <w:lang w:val="el" w:eastAsia="el"/>
        </w:rPr>
        <w:t>Αντικατάσταση της βεβαίωσης τέλους ταξινόμησης από την προϋπόθεση της κατάθεσης ειδικής δήλωσης και υπαγωγή επιβατικών οχημάτων της περ. α της παρ. 3 του άρθρου 9 του ν.4714/2020</w:t>
      </w:r>
      <w:r>
        <w:rPr>
          <w:lang w:val="el" w:eastAsia="el"/>
        </w:rPr>
        <w:t>» του ν.4797/21 (ΦΕΚ 66/Α΄) όπως ισχύει και σας γνωρίζουμε τα ακόλουθα:</w:t>
      </w:r>
    </w:p>
    <w:p>
      <w:pPr>
        <w:pStyle w:val="PreambelText"/>
        <w:spacing w:before="240" w:after="240"/>
        <w:rPr>
          <w:lang w:val="el" w:eastAsia="el"/>
        </w:rPr>
      </w:pPr>
      <w:r>
        <w:rPr>
          <w:lang w:val="el" w:eastAsia="el"/>
        </w:rPr>
        <w:t>Με τις διατάξεις της παρ. 1 του άρθρου 49 του ως άνω νόμου, τροποποιείται η περ. α της παρ. 3 του άρθρου 9 του ν. 4714/2020 (Α΄ 148), και αντικαθίσταται η προβλεπόμενη βεβαίωση του τέλους ταξινόμησης με την κατάθεση της ειδικής δήλωσης της παρ. 2 του άρθρου 130 του ν. 2960/2001 (Ά 265) και πλέον η παρ. 7 του άρθρου 121 του ν. 2960/2001 (Ά265), όπως ίσχυε πριν από την τροποποίησή της με τον κοινοποιούμενο νόμο, εξακολουθεί να ισχύει για τα επιβατικά αυτοκίνητα, με άδεια κυκλοφορίας κράτους μέλους της Ευρωπαϊκής Ένωσης, που έχει εκδοθεί πριν από την 1η Ιουνίου 2016, για τα οποία: έχει κατατεθεί η ειδική δήλωση της παρ. 2 του άρθρου 130 του ν. 2960/2001 (Ά265) και έχει υποβληθεί μέχρι την ημερομηνία κατάθεσης του ν.4714/2020, ήτοι μέχρι 18.7.2020, αίτηση για τον υπολογισμό του ιστορικού τέλους ταξινόμησης από την Ειδική Επιτροπή του δεύτερου εδαφίου της παρ. 4 του άρθρου 126, ακόμη και αν δεν έχει εκδοθεί απόφαση κατά την έναρξη ισχύος του παρόντος.</w:t>
      </w:r>
    </w:p>
    <w:p>
      <w:pPr>
        <w:pStyle w:val="PreambelText"/>
        <w:spacing w:before="240" w:after="240"/>
        <w:rPr>
          <w:lang w:val="el" w:eastAsia="el"/>
        </w:rPr>
      </w:pPr>
      <w:r>
        <w:rPr>
          <w:lang w:val="el" w:eastAsia="el"/>
        </w:rPr>
        <w:t xml:space="preserve">Επιπρόσθετα, σύμφωνα με την παρ. 2 του άρθρου 49, παρέχεται η δυνατότητα υπαγωγής των οχημάτων, </w:t>
      </w:r>
      <w:r>
        <w:rPr>
          <w:b/>
          <w:bCs/>
          <w:lang w:val="el" w:eastAsia="el"/>
        </w:rPr>
        <w:t xml:space="preserve">μετά από νέα αίτηση των προσώπων της παρ. 1 του άρθρου 130 του ν. 2960/2001, </w:t>
      </w:r>
      <w:r>
        <w:rPr>
          <w:lang w:val="el" w:eastAsia="el"/>
        </w:rPr>
        <w:t>στην περ. α της παρ. 3 του άρθρου 9 του ν. 4714/2020, όπως τροποποιείται με την ανωτέρω παρ. 1, για τα οποία μέχρι την ημερομηνία κατάθεσης του ν. 4714/2020 (Α΄148) προς ψήφιση, ήτοι μέχρι την 18η Ιουλίου 2020, είχαν κατατεθεί: α) η ειδική δήλωση της παρ. 2 του άρθρου 130 του ν. 2960/2001 (Α’ 265) και β) αίτηση για τον υπολογισμό του ιστορικού τέλους ταξινόμησης από την Ειδική Επιτροπή του δεύτερου εδαφίου της παρ. 4 του άρθρου 126 του ίδιου νόμου, η οποία απορρίφθηκε, λόγω μη βεβαίωσης του τέλους ταξινόμησης εντός της ως άνω προβλεπόμενης ημερομηνίας.</w:t>
      </w:r>
    </w:p>
    <w:p>
      <w:pPr>
        <w:pStyle w:val="PreambelText"/>
        <w:spacing w:before="240" w:after="240"/>
        <w:rPr>
          <w:lang w:val="el" w:eastAsia="el"/>
        </w:rPr>
      </w:pPr>
      <w:r>
        <w:rPr>
          <w:lang w:val="el" w:eastAsia="el"/>
        </w:rPr>
        <w:t>Επίσης, στις περιπτώσεις που για τα ανωτέρω οχήματα έχουν εκδοθεί αποδεικτικά είσπραξης του τέλους ταξινόμησης, παρέχεται η δυνατότητα, μετά από αίτηση των ίδιων προσώπων, επανυπολογισμού του αναλογούντος τέλους ταξινόμησης, ο συμψηφισμός του με το καταβληθέν τέλος ταξινόμησης και η επιστροφή της διαφοράς που προκύπτει, με την επιφύλαξη της παρ. 1 του άρθρου 19 του ν. 2873/2000 (Α΄285).</w:t>
      </w:r>
    </w:p>
    <w:p>
      <w:pPr>
        <w:pStyle w:val="PreambelText"/>
        <w:spacing w:before="240" w:after="240"/>
        <w:rPr>
          <w:lang w:val="el" w:eastAsia="el"/>
        </w:rPr>
      </w:pPr>
      <w:r>
        <w:rPr>
          <w:b/>
          <w:bCs/>
          <w:lang w:val="el" w:eastAsia="el"/>
        </w:rPr>
        <w:t>Ο ΔΙΟΙΚΗΤΗΣ ΤΗΣ ΑΑΔΕ</w:t>
      </w:r>
    </w:p>
    <w:p>
      <w:pPr>
        <w:pStyle w:val="PreambelText"/>
        <w:spacing w:before="240" w:after="240"/>
        <w:rPr>
          <w:lang w:val="el" w:eastAsia="el"/>
        </w:rPr>
      </w:pPr>
      <w:r>
        <w:rPr>
          <w:b/>
          <w:bCs/>
          <w:lang w:val="el" w:eastAsia="el"/>
        </w:rPr>
        <w:t>Γ. ΠΙΤΣΙΛΗΣ</w:t>
      </w:r>
    </w:p>
    <w:p>
      <w:pPr>
        <w:pStyle w:val="PreambelText"/>
        <w:spacing w:before="240" w:after="240"/>
        <w:rPr>
          <w:lang w:val="el" w:eastAsia="el"/>
        </w:rPr>
      </w:pPr>
      <w:r>
        <w:rPr>
          <w:b/>
          <w:bCs/>
          <w:lang w:val="el" w:eastAsia="el"/>
        </w:rPr>
        <w:t>ΠΙΝΑΚΑΣ ΔΙΑΝΟΜΗΣ</w:t>
      </w:r>
    </w:p>
    <w:p>
      <w:pPr>
        <w:pStyle w:val="PreambelText"/>
        <w:spacing w:before="240" w:after="240"/>
        <w:rPr>
          <w:lang w:val="el" w:eastAsia="el"/>
        </w:rPr>
      </w:pPr>
      <w:r>
        <w:rPr>
          <w:b/>
          <w:bCs/>
          <w:lang w:val="el" w:eastAsia="el"/>
        </w:rPr>
        <w:t>Α. Αποδέκτες για ενέργεια</w:t>
      </w:r>
    </w:p>
    <w:p>
      <w:pPr>
        <w:pStyle w:val="PreambelText"/>
        <w:spacing w:before="240" w:after="240"/>
        <w:rPr>
          <w:lang w:val="el" w:eastAsia="el"/>
        </w:rPr>
      </w:pPr>
      <w:r>
        <w:rPr>
          <w:lang w:val="el" w:eastAsia="el"/>
        </w:rPr>
        <w:t>1. Τελωνειακές Περιφέρειες (για ενημέρωση των Τελωνείων αρμοδιότητάς τους)</w:t>
      </w:r>
    </w:p>
    <w:p>
      <w:pPr>
        <w:pStyle w:val="PreambelText"/>
        <w:spacing w:before="240" w:after="240"/>
        <w:rPr>
          <w:lang w:val="el" w:eastAsia="el"/>
        </w:rPr>
      </w:pPr>
      <w:r>
        <w:rPr>
          <w:lang w:val="el" w:eastAsia="el"/>
        </w:rPr>
        <w:t>2. Τελωνεία Α’, Β’ και Γ’ Τάξης</w:t>
      </w:r>
    </w:p>
    <w:p>
      <w:pPr>
        <w:pStyle w:val="PreambelText"/>
        <w:spacing w:before="240" w:after="240"/>
        <w:rPr>
          <w:lang w:val="el" w:eastAsia="el"/>
        </w:rPr>
      </w:pPr>
      <w:r>
        <w:rPr>
          <w:lang w:val="el" w:eastAsia="el"/>
        </w:rPr>
        <w:t>3. Διεύθυνση Επιχειρησιακών Διαδικασιών</w:t>
      </w:r>
    </w:p>
    <w:p>
      <w:pPr>
        <w:pStyle w:val="PreambelText"/>
        <w:spacing w:before="240" w:after="240"/>
        <w:rPr>
          <w:lang w:val="el" w:eastAsia="el"/>
        </w:rPr>
      </w:pPr>
      <w:r>
        <w:rPr>
          <w:lang w:val="el" w:eastAsia="el"/>
        </w:rPr>
        <w:t>Υποδ/νση Β΄ Απαιτήσεων &amp; Ελέγχου Εφαρμογών Τελωνείων Τμήμα Ε΄(για ανάρτηση στο Portal του ICISnet (E-mail:</w:t>
      </w:r>
      <w:hyperlink r:id="rId4" w:history="1">
        <w:r>
          <w:rPr>
            <w:rStyle w:val="Hyperlink"/>
            <w:color w:val="0000EE"/>
            <w:u w:color="0000EE"/>
            <w:lang w:val="el" w:eastAsia="el"/>
          </w:rPr>
          <w:t>p.bampali@ aade. gr</w:t>
        </w:r>
        <w:r>
          <w:rPr>
            <w:rStyle w:val="Hyperlink"/>
            <w:color w:val="0000EE"/>
            <w:u w:color="0000EE"/>
            <w:lang w:val="el" w:eastAsia="el"/>
          </w:rPr>
          <w:t>)</w:t>
        </w:r>
      </w:hyperlink>
    </w:p>
    <w:p>
      <w:pPr>
        <w:pStyle w:val="PreambelText"/>
        <w:spacing w:before="240" w:after="240"/>
        <w:rPr>
          <w:lang w:val="el" w:eastAsia="el"/>
        </w:rPr>
      </w:pPr>
      <w:r>
        <w:rPr>
          <w:lang w:val="el" w:eastAsia="el"/>
        </w:rPr>
        <w:t>4. Δ/νση υποστήριξης ηλεκτρονικών υπηρεσιών(για ενημέρωση της «Ηλεκτρονικής Βιβλιοθήκης»)</w:t>
      </w:r>
    </w:p>
    <w:p>
      <w:pPr>
        <w:pStyle w:val="PreambelText"/>
        <w:spacing w:before="240" w:after="240"/>
        <w:rPr>
          <w:lang w:val="el" w:eastAsia="el"/>
        </w:rPr>
      </w:pPr>
      <w:r>
        <w:rPr>
          <w:b/>
          <w:bCs/>
          <w:lang w:val="el" w:eastAsia="el"/>
        </w:rPr>
        <w:t>Β. Αποδέκτες για κοινοποίηση</w:t>
      </w:r>
    </w:p>
    <w:p>
      <w:pPr>
        <w:pStyle w:val="PreambelText"/>
        <w:spacing w:before="240" w:after="240"/>
        <w:rPr>
          <w:lang w:val="el" w:eastAsia="el"/>
        </w:rPr>
      </w:pPr>
      <w:r>
        <w:rPr>
          <w:lang w:val="el" w:eastAsia="el"/>
        </w:rPr>
        <w:t>1. Γρ. Υπουργού Οικονομικών</w:t>
      </w:r>
    </w:p>
    <w:p>
      <w:pPr>
        <w:pStyle w:val="PreambelText"/>
        <w:spacing w:before="240" w:after="240"/>
        <w:rPr>
          <w:lang w:val="el" w:eastAsia="el"/>
        </w:rPr>
      </w:pPr>
      <w:r>
        <w:rPr>
          <w:lang w:val="el" w:eastAsia="el"/>
        </w:rPr>
        <w:t>2. Γρ. Υφυπουργού Οικονομικών</w:t>
      </w:r>
    </w:p>
    <w:p>
      <w:pPr>
        <w:pStyle w:val="PreambelText"/>
        <w:spacing w:before="240" w:after="240"/>
        <w:rPr>
          <w:lang w:val="el" w:eastAsia="el"/>
        </w:rPr>
      </w:pPr>
      <w:r>
        <w:rPr>
          <w:lang w:val="el" w:eastAsia="el"/>
        </w:rPr>
        <w:t>3. Λοιποί Αποδέκτες Πίνακα Γ’</w:t>
      </w:r>
    </w:p>
    <w:p>
      <w:pPr>
        <w:pStyle w:val="PreambelText"/>
        <w:spacing w:before="240" w:after="240"/>
        <w:rPr>
          <w:lang w:val="el" w:eastAsia="el"/>
        </w:rPr>
      </w:pPr>
      <w:r>
        <w:rPr>
          <w:lang w:val="el" w:eastAsia="el"/>
        </w:rPr>
        <w:t>4. Υπηρεσία Ερευνών και Διασφάλισης Δημοσίων Εσόδων (Υ.Ε.Δ.Δ.Ε.)</w:t>
      </w:r>
    </w:p>
    <w:p>
      <w:pPr>
        <w:pStyle w:val="PreambelText"/>
        <w:spacing w:before="240" w:after="240"/>
        <w:rPr>
          <w:lang w:val="el" w:eastAsia="el"/>
        </w:rPr>
      </w:pPr>
      <w:r>
        <w:rPr>
          <w:lang w:val="el" w:eastAsia="el"/>
        </w:rPr>
        <w:t>5. Δ/νση Εσωτερικού Ελέγχου</w:t>
      </w:r>
    </w:p>
    <w:p>
      <w:pPr>
        <w:pStyle w:val="PreambelText"/>
        <w:spacing w:before="240" w:after="240"/>
        <w:rPr>
          <w:lang w:val="el" w:eastAsia="el"/>
        </w:rPr>
      </w:pPr>
      <w:r>
        <w:rPr>
          <w:lang w:val="el" w:eastAsia="el"/>
        </w:rPr>
        <w:t>6. Ελεγκτική Υπηρεσία Τελωνείων (ΕΛ.Υ.Τ.) Αττικής</w:t>
      </w:r>
    </w:p>
    <w:p>
      <w:pPr>
        <w:pStyle w:val="PreambelText"/>
        <w:spacing w:before="240" w:after="240"/>
        <w:rPr>
          <w:lang w:val="el" w:eastAsia="el"/>
        </w:rPr>
      </w:pPr>
      <w:r>
        <w:rPr>
          <w:lang w:val="el" w:eastAsia="el"/>
        </w:rPr>
        <w:t>7. Ελεγκτική Υπηρεσία Τελωνείων (ΕΛ.Υ.Τ.) Θεσσαλονίκης</w:t>
      </w:r>
    </w:p>
    <w:p>
      <w:pPr>
        <w:pStyle w:val="PreambelText"/>
        <w:spacing w:before="240" w:after="240"/>
        <w:rPr>
          <w:lang w:val="el" w:eastAsia="el"/>
        </w:rPr>
      </w:pPr>
      <w:r>
        <w:rPr>
          <w:lang w:val="el" w:eastAsia="el"/>
        </w:rPr>
        <w:t>8. Γενική Διεύθυνση Ηλεκτρονικής Διακυβέρνησης και Ανθρώπινου Δυναμικού</w:t>
      </w:r>
    </w:p>
    <w:p>
      <w:pPr>
        <w:pStyle w:val="StructureList1"/>
        <w:spacing w:before="120" w:after="0"/>
        <w:rPr>
          <w:lang w:val="el" w:eastAsia="el"/>
        </w:rPr>
      </w:pPr>
      <w:r>
        <w:rPr>
          <w:lang w:val="el" w:eastAsia="el"/>
        </w:rPr>
        <w:t>α)</w:t>
      </w:r>
      <w:r>
        <w:rPr>
          <w:lang w:val="en" w:eastAsia="en"/>
        </w:rPr>
        <w:tab/>
      </w:r>
      <w:r>
        <w:rPr>
          <w:lang w:val="el" w:eastAsia="el"/>
        </w:rPr>
        <w:t>Διεύθυνση Διαχείρισης Ανθρώπινου Δυναμικού</w:t>
      </w:r>
    </w:p>
    <w:p>
      <w:pPr>
        <w:pStyle w:val="StructureList1"/>
        <w:spacing w:before="120" w:after="0"/>
        <w:rPr>
          <w:lang w:val="el" w:eastAsia="el"/>
        </w:rPr>
      </w:pPr>
      <w:r>
        <w:rPr>
          <w:lang w:val="el" w:eastAsia="el"/>
        </w:rPr>
        <w:t>β)</w:t>
      </w:r>
      <w:r>
        <w:rPr>
          <w:lang w:val="en" w:eastAsia="en"/>
        </w:rPr>
        <w:tab/>
      </w:r>
      <w:r>
        <w:rPr>
          <w:lang w:val="el" w:eastAsia="el"/>
        </w:rPr>
        <w:t>Διεύθυνση Οργάνωσης- Τμήμα Β'</w:t>
      </w:r>
    </w:p>
    <w:p>
      <w:pPr>
        <w:pStyle w:val="StructureList1"/>
        <w:spacing w:before="120" w:after="0"/>
        <w:rPr>
          <w:lang w:val="el" w:eastAsia="el"/>
        </w:rPr>
      </w:pPr>
      <w:r>
        <w:rPr>
          <w:lang w:val="el" w:eastAsia="el"/>
        </w:rPr>
        <w:t>γ)</w:t>
      </w:r>
      <w:r>
        <w:rPr>
          <w:lang w:val="en" w:eastAsia="en"/>
        </w:rPr>
        <w:tab/>
      </w:r>
      <w:r>
        <w:rPr>
          <w:lang w:val="el" w:eastAsia="el"/>
        </w:rPr>
        <w:t>Δ/νση Ηλεκτρονικής Διακυβέρνησης</w:t>
      </w:r>
    </w:p>
    <w:p>
      <w:pPr>
        <w:pStyle w:val="PreambelText"/>
        <w:spacing w:before="240" w:after="240"/>
        <w:rPr>
          <w:lang w:val="el" w:eastAsia="el"/>
        </w:rPr>
      </w:pPr>
      <w:r>
        <w:rPr>
          <w:lang w:val="el" w:eastAsia="el"/>
        </w:rPr>
        <w:t>9. Δ/νση Νομικής Υποστήριξης Α.Α.Δ.Ε.</w:t>
      </w:r>
    </w:p>
    <w:p>
      <w:pPr>
        <w:pStyle w:val="PreambelText"/>
        <w:spacing w:before="240" w:after="240"/>
        <w:rPr>
          <w:lang w:val="el" w:eastAsia="el"/>
        </w:rPr>
      </w:pPr>
      <w:r>
        <w:rPr>
          <w:lang w:val="el" w:eastAsia="el"/>
        </w:rPr>
        <w:t>10. Αυτοτελές Τμήμα Συντονισμού Μεταρρυθμιστικών Δράσεων και Επικοινωνίας</w:t>
      </w:r>
    </w:p>
    <w:p>
      <w:pPr>
        <w:pStyle w:val="PreambelText"/>
        <w:spacing w:before="240" w:after="240"/>
        <w:rPr>
          <w:lang w:val="el" w:eastAsia="el"/>
        </w:rPr>
      </w:pPr>
      <w:r>
        <w:rPr>
          <w:lang w:val="el" w:eastAsia="el"/>
        </w:rPr>
        <w:t>11. Δ/νση Εφαρμογής Έμμεσης Φορολογίας</w:t>
      </w:r>
    </w:p>
    <w:p>
      <w:pPr>
        <w:pStyle w:val="Heading1"/>
        <w:spacing w:before="240" w:after="240"/>
        <w:rPr>
          <w:lang w:val="el" w:eastAsia="el"/>
        </w:rPr>
      </w:pPr>
      <w:r>
        <w:rPr>
          <w:lang w:val="el" w:eastAsia="el"/>
        </w:rPr>
        <w:t xml:space="preserve">Τμήμα Β’ </w:t>
      </w:r>
    </w:p>
    <w:p>
      <w:pPr>
        <w:pStyle w:val="Heading1"/>
        <w:spacing w:before="240" w:after="240"/>
        <w:rPr>
          <w:lang w:val="el" w:eastAsia="el"/>
        </w:rPr>
      </w:pPr>
      <w:r>
        <w:rPr>
          <w:lang w:val="el" w:eastAsia="el"/>
        </w:rPr>
        <w:t>Τελών και Ειδικών Φορολογιών</w:t>
      </w:r>
    </w:p>
    <w:p>
      <w:pPr>
        <w:spacing w:before="240" w:after="240"/>
        <w:rPr>
          <w:lang w:val="el" w:eastAsia="el"/>
        </w:rPr>
      </w:pPr>
      <w:r>
        <w:rPr>
          <w:lang w:val="el" w:eastAsia="el"/>
        </w:rPr>
        <w:t>12. Υπουργείο Υποδομών και Μεταφορών</w:t>
      </w:r>
    </w:p>
    <w:p>
      <w:pPr>
        <w:spacing w:before="240" w:after="240"/>
        <w:rPr>
          <w:lang w:val="el" w:eastAsia="el"/>
        </w:rPr>
      </w:pPr>
      <w:r>
        <w:rPr>
          <w:lang w:val="el" w:eastAsia="el"/>
        </w:rPr>
        <w:t>α)Γενική Δ/νση Μεταφορών</w:t>
      </w:r>
    </w:p>
    <w:p>
      <w:pPr>
        <w:spacing w:before="240" w:after="240"/>
        <w:rPr>
          <w:lang w:val="el" w:eastAsia="el"/>
        </w:rPr>
      </w:pPr>
      <w:r>
        <w:rPr>
          <w:lang w:val="el" w:eastAsia="el"/>
        </w:rPr>
        <w:t>• Δ/νση Επιβατικών Μεταφορών (Δ32)</w:t>
      </w:r>
    </w:p>
    <w:p>
      <w:pPr>
        <w:spacing w:before="240" w:after="240"/>
        <w:rPr>
          <w:lang w:val="el" w:eastAsia="el"/>
        </w:rPr>
      </w:pPr>
      <w:r>
        <w:rPr>
          <w:lang w:val="el" w:eastAsia="el"/>
        </w:rPr>
        <w:t>Αναστάσεως 2 &amp;Τσιγάντε, 101 91 Παπάγου</w:t>
      </w:r>
    </w:p>
    <w:p>
      <w:pPr>
        <w:pStyle w:val="StructureList1"/>
        <w:spacing w:before="120" w:after="0"/>
        <w:rPr>
          <w:lang w:val="el" w:eastAsia="el"/>
        </w:rPr>
      </w:pPr>
      <w:r>
        <w:rPr>
          <w:lang w:val="el" w:eastAsia="el"/>
        </w:rPr>
        <w:t>β)</w:t>
      </w:r>
      <w:r>
        <w:rPr>
          <w:lang w:val="en" w:eastAsia="en"/>
        </w:rPr>
        <w:tab/>
      </w:r>
      <w:r>
        <w:rPr>
          <w:lang w:val="el" w:eastAsia="el"/>
        </w:rPr>
        <w:t>Γενική Δ/νση Διοικητικών Υπηρεσιών</w:t>
      </w:r>
    </w:p>
    <w:p>
      <w:pPr>
        <w:spacing w:before="240" w:after="240"/>
        <w:rPr>
          <w:lang w:val="el" w:eastAsia="el"/>
        </w:rPr>
      </w:pPr>
      <w:r>
        <w:rPr>
          <w:lang w:val="el" w:eastAsia="el"/>
        </w:rPr>
        <w:t>• Δ/νση Διοικητικής Οργάνωσης (Δ6)</w:t>
      </w:r>
    </w:p>
    <w:p>
      <w:pPr>
        <w:spacing w:before="240" w:after="240"/>
        <w:rPr>
          <w:lang w:val="el" w:eastAsia="el"/>
        </w:rPr>
      </w:pPr>
      <w:r>
        <w:rPr>
          <w:lang w:val="el" w:eastAsia="el"/>
        </w:rPr>
        <w:t>Χαριλάου Τρικούπη 182, 10178</w:t>
      </w:r>
    </w:p>
    <w:p>
      <w:pPr>
        <w:spacing w:before="240" w:after="240"/>
        <w:rPr>
          <w:lang w:val="el" w:eastAsia="el"/>
        </w:rPr>
      </w:pPr>
      <w:r>
        <w:rPr>
          <w:lang w:val="el" w:eastAsia="el"/>
        </w:rPr>
        <w:t>13. Ομοσπονδία Εκτελωνιστών Ελλάδας</w:t>
      </w:r>
    </w:p>
    <w:p>
      <w:pPr>
        <w:spacing w:before="240" w:after="240"/>
        <w:rPr>
          <w:lang w:val="el" w:eastAsia="el"/>
        </w:rPr>
      </w:pPr>
      <w:r>
        <w:rPr>
          <w:lang w:val="el" w:eastAsia="el"/>
        </w:rPr>
        <w:t>Τσαμαδού 38 — Τ.Κ. 18531, Πειραιάς</w:t>
      </w:r>
    </w:p>
    <w:p>
      <w:pPr>
        <w:spacing w:before="240" w:after="240"/>
        <w:rPr>
          <w:lang w:val="el" w:eastAsia="el"/>
        </w:rPr>
      </w:pPr>
      <w:r>
        <w:rPr>
          <w:lang w:val="el" w:eastAsia="el"/>
        </w:rPr>
        <w:t>14. Σύλλογος Εκτελωνιστών, Αθήνας – Πειραιά</w:t>
      </w:r>
    </w:p>
    <w:p>
      <w:pPr>
        <w:spacing w:before="240" w:after="240"/>
        <w:rPr>
          <w:lang w:val="el" w:eastAsia="el"/>
        </w:rPr>
      </w:pPr>
      <w:r>
        <w:rPr>
          <w:lang w:val="el" w:eastAsia="el"/>
        </w:rPr>
        <w:t>Τσαμαδού 38 — Τ. Κ. 18531, Πειραιάς</w:t>
      </w:r>
    </w:p>
    <w:p>
      <w:pPr>
        <w:spacing w:before="240" w:after="240"/>
        <w:rPr>
          <w:lang w:val="el" w:eastAsia="el"/>
        </w:rPr>
      </w:pPr>
      <w:r>
        <w:rPr>
          <w:lang w:val="el" w:eastAsia="el"/>
        </w:rPr>
        <w:t>15. Σύλλογος Εκτελωνιστών Θεσσαλονίκης</w:t>
      </w:r>
    </w:p>
    <w:p>
      <w:pPr>
        <w:spacing w:before="240" w:after="240"/>
        <w:rPr>
          <w:lang w:val="el" w:eastAsia="el"/>
        </w:rPr>
      </w:pPr>
      <w:r>
        <w:rPr>
          <w:lang w:val="el" w:eastAsia="el"/>
        </w:rPr>
        <w:t>Κουντουριώτου 13 - Τ.Κ. 54626, Θεσσαλονίκη</w:t>
      </w:r>
    </w:p>
    <w:p>
      <w:pPr>
        <w:spacing w:before="240" w:after="240"/>
        <w:rPr>
          <w:lang w:val="el" w:eastAsia="el"/>
        </w:rPr>
      </w:pPr>
      <w:r>
        <w:rPr>
          <w:lang w:val="el" w:eastAsia="el"/>
        </w:rPr>
        <w:t>16. Γενική Γραμματεία Εθνικής Στατιστικής Υπηρεσίας</w:t>
      </w:r>
    </w:p>
    <w:p>
      <w:pPr>
        <w:spacing w:before="240" w:after="240"/>
        <w:rPr>
          <w:lang w:val="el" w:eastAsia="el"/>
        </w:rPr>
      </w:pPr>
      <w:r>
        <w:rPr>
          <w:lang w:val="el" w:eastAsia="el"/>
        </w:rPr>
        <w:t>Δ/νση Οικονομικών και Βραχυπρόθεσμων Δεικτών</w:t>
      </w:r>
    </w:p>
    <w:p>
      <w:pPr>
        <w:spacing w:before="240" w:after="240"/>
        <w:rPr>
          <w:lang w:val="el" w:eastAsia="el"/>
        </w:rPr>
      </w:pPr>
      <w:r>
        <w:rPr>
          <w:lang w:val="el" w:eastAsia="el"/>
        </w:rPr>
        <w:t>Πειραιώς 46 &amp;Επονιτών –Τ.Κ. 18510 Πειραιάς</w:t>
      </w:r>
    </w:p>
    <w:p>
      <w:pPr>
        <w:spacing w:before="240" w:after="240"/>
        <w:rPr>
          <w:lang w:val="el" w:eastAsia="el"/>
        </w:rPr>
      </w:pPr>
      <w:r>
        <w:rPr>
          <w:lang w:val="el" w:eastAsia="el"/>
        </w:rPr>
        <w:t>17. Σύνδεσμος Εισαγωγέων – Εμπόρων Μεταχειρισμένων Αυτοκινήτων – Μηχανημάτων</w:t>
      </w:r>
    </w:p>
    <w:p>
      <w:pPr>
        <w:spacing w:before="240" w:after="240"/>
        <w:rPr>
          <w:lang w:val="el" w:eastAsia="el"/>
        </w:rPr>
      </w:pPr>
      <w:r>
        <w:rPr>
          <w:lang w:val="el" w:eastAsia="el"/>
        </w:rPr>
        <w:t>&amp; Ανταλλακτικών</w:t>
      </w:r>
    </w:p>
    <w:p>
      <w:pPr>
        <w:spacing w:before="240" w:after="240"/>
        <w:rPr>
          <w:lang w:val="el" w:eastAsia="el"/>
        </w:rPr>
      </w:pPr>
      <w:r>
        <w:rPr>
          <w:lang w:val="el" w:eastAsia="el"/>
        </w:rPr>
        <w:t>Βάκχου 5, 546 29 Θεσσαλονίκη</w:t>
      </w:r>
    </w:p>
    <w:p>
      <w:pPr>
        <w:spacing w:before="240" w:after="240"/>
        <w:rPr>
          <w:lang w:val="el" w:eastAsia="el"/>
        </w:rPr>
      </w:pPr>
      <w:r>
        <w:rPr>
          <w:lang w:val="el" w:eastAsia="el"/>
        </w:rPr>
        <w:t>18. Σύνδεσμος Εισαγωγέων – Αντιπροσώπων Αυτοκινήτων</w:t>
      </w:r>
    </w:p>
    <w:p>
      <w:pPr>
        <w:spacing w:before="240" w:after="240"/>
        <w:rPr>
          <w:lang w:val="el" w:eastAsia="el"/>
        </w:rPr>
      </w:pPr>
      <w:r>
        <w:rPr>
          <w:lang w:val="el" w:eastAsia="el"/>
        </w:rPr>
        <w:t>Λεωφ. Κηφισίας 296, 152 32 Χαλάνδρι</w:t>
      </w:r>
    </w:p>
    <w:p>
      <w:pPr>
        <w:spacing w:before="240" w:after="240"/>
        <w:rPr>
          <w:lang w:val="el" w:eastAsia="el"/>
        </w:rPr>
      </w:pPr>
      <w:r>
        <w:rPr>
          <w:lang w:val="el" w:eastAsia="el"/>
        </w:rPr>
        <w:t>19. Σύνδεσμος Εμπόρων Εισαγωγέων αυτοκινήτων Ελλάδος</w:t>
      </w:r>
    </w:p>
    <w:p>
      <w:pPr>
        <w:spacing w:before="240" w:after="240"/>
        <w:rPr>
          <w:lang w:val="el" w:eastAsia="el"/>
        </w:rPr>
      </w:pPr>
      <w:r>
        <w:rPr>
          <w:lang w:val="el" w:eastAsia="el"/>
        </w:rPr>
        <w:t>Ελ. Βενιζέλου 248, 176 75 Καλλιθέα</w:t>
      </w:r>
    </w:p>
    <w:p>
      <w:pPr>
        <w:spacing w:before="240" w:after="240"/>
        <w:rPr>
          <w:lang w:val="el" w:eastAsia="el"/>
        </w:rPr>
      </w:pPr>
      <w:r>
        <w:rPr>
          <w:lang w:val="el" w:eastAsia="el"/>
        </w:rPr>
        <w:t>20. Πανελλήνια Ομοσπονδία ΤΑΞΙ &amp; Αγοραίων</w:t>
      </w:r>
    </w:p>
    <w:p>
      <w:pPr>
        <w:spacing w:before="240" w:after="240"/>
        <w:rPr>
          <w:lang w:val="el" w:eastAsia="el"/>
        </w:rPr>
      </w:pPr>
      <w:r>
        <w:rPr>
          <w:lang w:val="el" w:eastAsia="el"/>
        </w:rPr>
        <w:t>Πειραιώς 4, 104 31 Αθήνα</w:t>
      </w:r>
    </w:p>
    <w:p>
      <w:pPr>
        <w:spacing w:before="240" w:after="240"/>
        <w:rPr>
          <w:lang w:val="el" w:eastAsia="el"/>
        </w:rPr>
      </w:pPr>
      <w:r>
        <w:rPr>
          <w:lang w:val="el" w:eastAsia="el"/>
        </w:rPr>
        <w:t>21. Συνδικάτο Αυτοκινητιστών ταξί Αττικής (Σ.Α.Τ.Α.)</w:t>
      </w:r>
    </w:p>
    <w:p>
      <w:pPr>
        <w:spacing w:before="240" w:after="240"/>
        <w:rPr>
          <w:lang w:val="el" w:eastAsia="el"/>
        </w:rPr>
      </w:pPr>
      <w:r>
        <w:rPr>
          <w:lang w:val="el" w:eastAsia="el"/>
        </w:rPr>
        <w:t>Μάρνη 17, 104 33 Αθήνα</w:t>
      </w:r>
    </w:p>
    <w:p>
      <w:pPr>
        <w:spacing w:before="240" w:after="240"/>
        <w:rPr>
          <w:lang w:val="el" w:eastAsia="el"/>
        </w:rPr>
      </w:pPr>
      <w:r>
        <w:rPr>
          <w:lang w:val="el" w:eastAsia="el"/>
        </w:rPr>
        <w:t>22. Ένωση Εισαγωγέων Μεταχειρισμένων Ανταλλακτικών Αυτοκινήτων Αθηνών, Πειραιώς και Περιχώρων (Ε.Ε.Μ.Α.Α.)</w:t>
      </w:r>
    </w:p>
    <w:p>
      <w:pPr>
        <w:spacing w:before="240" w:after="240"/>
        <w:rPr>
          <w:lang w:val="el" w:eastAsia="el"/>
        </w:rPr>
      </w:pPr>
      <w:r>
        <w:rPr>
          <w:lang w:val="el" w:eastAsia="el"/>
        </w:rPr>
        <w:t>Κασσάνδρας 15, 104 47 Αθήνα</w:t>
      </w:r>
    </w:p>
    <w:p>
      <w:pPr>
        <w:spacing w:before="240" w:after="240"/>
        <w:rPr>
          <w:lang w:val="el" w:eastAsia="el"/>
        </w:rPr>
      </w:pPr>
      <w:r>
        <w:rPr>
          <w:lang w:val="el" w:eastAsia="el"/>
        </w:rPr>
        <w:t>23. Σύνδεσμος Τουριστικών Επιχειρήσεων Ενοικιάσεως Αυτοκινήτων</w:t>
      </w:r>
    </w:p>
    <w:p>
      <w:pPr>
        <w:spacing w:before="240" w:after="240"/>
        <w:rPr>
          <w:lang w:val="el" w:eastAsia="el"/>
        </w:rPr>
      </w:pPr>
      <w:r>
        <w:rPr>
          <w:lang w:val="el" w:eastAsia="el"/>
        </w:rPr>
        <w:t>Βιλτανιώτη 31, 145 64 Κηφισιά</w:t>
      </w:r>
    </w:p>
    <w:p>
      <w:pPr>
        <w:spacing w:before="240" w:after="240"/>
        <w:rPr>
          <w:lang w:val="el" w:eastAsia="el"/>
        </w:rPr>
      </w:pPr>
      <w:r>
        <w:rPr>
          <w:lang w:val="el" w:eastAsia="el"/>
        </w:rPr>
        <w:t>24. Ένωση Ελληνικών Εταιριών Χρηματοδοτικής Μίσθωσης</w:t>
      </w:r>
    </w:p>
    <w:p>
      <w:pPr>
        <w:spacing w:before="240" w:after="240"/>
        <w:rPr>
          <w:lang w:val="el" w:eastAsia="el"/>
        </w:rPr>
      </w:pPr>
      <w:r>
        <w:rPr>
          <w:lang w:val="el" w:eastAsia="el"/>
        </w:rPr>
        <w:t>Σινώπης 27, 115 27 Αθήνα</w:t>
      </w:r>
    </w:p>
    <w:p>
      <w:pPr>
        <w:spacing w:before="240" w:after="240"/>
        <w:rPr>
          <w:lang w:val="el" w:eastAsia="el"/>
        </w:rPr>
      </w:pPr>
      <w:r>
        <w:rPr>
          <w:b/>
          <w:bCs/>
          <w:lang w:val="el" w:eastAsia="el"/>
        </w:rPr>
        <w:t>Γ. Εσωτερική Διανομή</w:t>
      </w:r>
    </w:p>
    <w:p>
      <w:pPr>
        <w:spacing w:before="240" w:after="240"/>
        <w:rPr>
          <w:lang w:val="el" w:eastAsia="el"/>
        </w:rPr>
      </w:pPr>
      <w:r>
        <w:rPr>
          <w:lang w:val="el" w:eastAsia="el"/>
        </w:rPr>
        <w:t>1. Γραφείο Διοικητή Α.Α.Δ.Ε.</w:t>
      </w:r>
    </w:p>
    <w:p>
      <w:pPr>
        <w:spacing w:before="240" w:after="240"/>
        <w:rPr>
          <w:lang w:val="el" w:eastAsia="el"/>
        </w:rPr>
      </w:pPr>
      <w:r>
        <w:rPr>
          <w:lang w:val="el" w:eastAsia="el"/>
        </w:rPr>
        <w:t>2. Αυτοτελές Τμήμα Υποστήριξης Γενικής Διεύθυνσης Τελωνείων και Ε.Φ.Κ.</w:t>
      </w:r>
    </w:p>
    <w:p>
      <w:pPr>
        <w:spacing w:before="240" w:after="240"/>
        <w:rPr>
          <w:lang w:val="el" w:eastAsia="el"/>
        </w:rPr>
      </w:pPr>
      <w:r>
        <w:rPr>
          <w:lang w:val="el" w:eastAsia="el"/>
        </w:rPr>
        <w:t>3. Δ/νση Στρατηγικής Τελωνειακών Ελέγχων και Παραβάσεων</w:t>
      </w:r>
    </w:p>
    <w:p>
      <w:pPr>
        <w:spacing w:before="240" w:after="240"/>
        <w:rPr>
          <w:lang w:val="el" w:eastAsia="el"/>
        </w:rPr>
      </w:pPr>
      <w:r>
        <w:rPr>
          <w:lang w:val="el" w:eastAsia="el"/>
        </w:rPr>
        <w:t>4. Δ/νση Τελωνειακών Διαδικασιών</w:t>
      </w:r>
    </w:p>
    <w:p>
      <w:pPr>
        <w:spacing w:before="240" w:after="240"/>
        <w:rPr>
          <w:lang w:val="el" w:eastAsia="el"/>
        </w:rPr>
      </w:pPr>
      <w:r>
        <w:rPr>
          <w:lang w:val="el" w:eastAsia="el"/>
        </w:rPr>
        <w:t>5. Διεύθυνση Ανάπτυξης Τελωνειακών, Ελεγκτικών και Επιχειρησιακών Εφαρμογών Υποδ/νση Τελωνειακών Εφαρμογών</w:t>
      </w:r>
    </w:p>
    <w:p>
      <w:pPr>
        <w:spacing w:before="240" w:after="240"/>
        <w:rPr>
          <w:lang w:val="el" w:eastAsia="el"/>
        </w:rPr>
      </w:pPr>
      <w:r>
        <w:rPr>
          <w:lang w:val="el" w:eastAsia="el"/>
        </w:rPr>
        <w:t>6. Δ/νση Ε.Φ.Κ. &amp; Φ.Π.Α. - Τμήματα Α΄, Β΄, Γ΄ Δ΄, Ε΄</w:t>
      </w:r>
    </w:p>
    <w:p>
      <w:pPr>
        <w:spacing w:before="240" w:after="240"/>
        <w:rPr>
          <w:lang w:val="el" w:eastAsia="el"/>
        </w:rPr>
      </w:pPr>
      <w:r>
        <w:rPr>
          <w:lang w:val="el" w:eastAsia="el"/>
        </w:rPr>
        <w:t>7. ΓΔΗΛΕΔ</w:t>
      </w:r>
    </w:p>
    <w:p>
      <w:pPr>
        <w:spacing w:before="240" w:after="240"/>
        <w:rPr>
          <w:lang w:val="el" w:eastAsia="el"/>
        </w:rPr>
      </w:pPr>
      <w:r>
        <w:rPr>
          <w:lang w:val="el" w:eastAsia="el"/>
        </w:rPr>
        <w:t>8. ΔΙΕΠΙΔΙ/Υποδιεύθυνση Β΄</w:t>
      </w:r>
    </w:p>
    <w:p>
      <w:pPr>
        <w:spacing w:before="240" w:after="240"/>
        <w:rPr>
          <w:lang w:val="el" w:eastAsia="el"/>
        </w:rPr>
      </w:pPr>
      <w:r>
        <w:rPr>
          <w:lang w:val="el" w:eastAsia="el"/>
        </w:rPr>
        <w:t>9. ΔΙΕΠΙΔΙ/Τμήματα Η΄ &amp; Ζ΄</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iteadmin@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