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ΨΙΖΑ46ΜΠ3Ζ-8ΓΓ</w:t>
      </w:r>
    </w:p>
    <w:p>
      <w:pPr>
        <w:spacing w:before="240" w:after="240"/>
        <w:rPr>
          <w:lang w:val="el" w:eastAsia="el"/>
        </w:rPr>
      </w:pPr>
      <w:r>
        <w:rPr>
          <w:lang w:val="el" w:eastAsia="el"/>
        </w:rPr>
        <w:t>Ταχ. Κώδικας : 183 46 Μοσχάτο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3"/>
        <w:gridCol w:w="41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Τηλέφωνο</w:t>
            </w:r>
          </w:p>
          <w:p>
            <w:pPr>
              <w:spacing w:before="240"/>
              <w:rPr>
                <w:b w:val="0"/>
                <w:bCs w:val="0"/>
                <w:i w:val="0"/>
                <w:iCs w:val="0"/>
                <w:smallCaps w:val="0"/>
                <w:color w:val="000000"/>
                <w:lang w:val="el" w:eastAsia="el"/>
              </w:rPr>
            </w:pPr>
            <w:r>
              <w:rPr>
                <w:b w:val="0"/>
                <w:bCs w:val="0"/>
                <w:i w:val="0"/>
                <w:iCs w:val="0"/>
                <w:smallCaps w:val="0"/>
                <w:color w:val="000000"/>
                <w:lang w:val="el" w:eastAsia="el"/>
              </w:rPr>
              <w:t>E-mai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210.4802204</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diepidi@aade.gr</w:t>
              </w:r>
            </w:hyperlink>
            <w:hyperlink r:id="rId5" w:history="1">
              <w:r>
                <w:rPr>
                  <w:rStyle w:val="Hyperlink"/>
                  <w:b w:val="0"/>
                  <w:bCs w:val="0"/>
                  <w:i w:val="0"/>
                  <w:iCs w:val="0"/>
                  <w:smallCaps w:val="0"/>
                  <w:color w:val="0000EE"/>
                  <w:u w:color="0000EE"/>
                  <w:lang w:val="el" w:eastAsia="el"/>
                </w:rPr>
                <w:t>dafe@aade.gr</w:t>
              </w:r>
            </w:hyperlink>
          </w:p>
        </w:tc>
      </w:tr>
    </w:tbl>
    <w:p>
      <w:pPr>
        <w:spacing w:before="240" w:after="240"/>
        <w:rPr>
          <w:lang w:val="el" w:eastAsia="el"/>
        </w:rPr>
      </w:pPr>
      <w:r>
        <w:rPr>
          <w:lang w:val="el" w:eastAsia="el"/>
        </w:rPr>
        <w:t xml:space="preserve">Url : </w:t>
      </w:r>
      <w:hyperlink r:id="rId6" w:history="1">
        <w:r>
          <w:rPr>
            <w:rStyle w:val="Hyperlink"/>
            <w:color w:val="0000EE"/>
            <w:u w:color="0000EE"/>
            <w:lang w:val="el" w:eastAsia="el"/>
          </w:rPr>
          <w:t>www.aade.gr</w:t>
        </w:r>
      </w:hyperlink>
    </w:p>
    <w:p>
      <w:pPr>
        <w:spacing w:before="240" w:after="240"/>
        <w:rPr>
          <w:lang w:val="el" w:eastAsia="el"/>
        </w:rPr>
      </w:pPr>
      <w:r>
        <w:rPr>
          <w:b/>
          <w:bCs/>
          <w:lang w:val="el" w:eastAsia="el"/>
        </w:rPr>
        <w:t>ΘΕΜΑ: Παροχή συμπληρωματικών διευκρινίσεων για ζητήματα που άπτονται της συμπλήρωσης της «Αναλυτικής κατάστασης για τα μισθώματα ακίνητης περιουσίας» (εντύπου Ε2) από φυσικά, νομικά πρόσωπα και νομικές οντότητες</w:t>
      </w:r>
    </w:p>
    <w:p>
      <w:pPr>
        <w:spacing w:before="240" w:after="240"/>
        <w:rPr>
          <w:lang w:val="el" w:eastAsia="el"/>
        </w:rPr>
      </w:pPr>
      <w:r>
        <w:rPr>
          <w:lang w:val="el" w:eastAsia="el"/>
        </w:rPr>
        <w:t>Με αφορμή ερωτήματα που έχουν υποβληθεί στην υπηρεσία μας αναφορικά με τη συμπλήρωση της «Αναλυτικής κατάστασης για μισθώματα ακίνητης περιουσίας» (έντυπο Ε2) κατά την υποβολή των δηλώσεων φορολογίας εισοδήματος φορολογικού έτους 2020, από φυσικά, νομικά πρόσωπα και νομικές οντότητες, διευκρινίζεται ότι ειδικά για το έτος αυτό, δύναται να συμπληρώνεται μόνο το συνολικό ακαθάριστο ποσό του εισοδήματος από την εκμίσθωση, υπεκμίσθωση, δωρεάν παραχώρηση και ιδιοχρησιμοποίηση της ακίνητης περιουσίας ανά ακίνητο και ανά μισθωτή/χρήστη, χωρίς να απαιτείται η συμπλήρωση στη στήλη (11) του μηνιαίου μισθώματος/υπομίσθώματος ή τεκμαρτού ποσού που αντιστοιχεί στην ιδιοχρησιμοποίηση ή την δωρεάν παραχώρηση της ακίνητης περιουσίας.</w:t>
      </w:r>
    </w:p>
    <w:p>
      <w:pPr>
        <w:spacing w:before="240" w:after="240"/>
        <w:rPr>
          <w:lang w:val="el" w:eastAsia="el"/>
        </w:rPr>
      </w:pPr>
      <w:r>
        <w:rPr>
          <w:lang w:val="el" w:eastAsia="el"/>
        </w:rPr>
        <w:t>Τα ανωτέρω, καταλαμβάνουν όλες τις περιπτώσεις που αποκτάται εισόδημα από ακίνητη περιουσία και υφίσταται υποχρέωση συμπλήρωσης της «Αναλυτικής κατάστασης για μισθώματα ακίνητης περιουσίας» (έντυπο Ε2).</w:t>
      </w:r>
    </w:p>
    <w:p>
      <w:pPr>
        <w:spacing w:before="240" w:after="240"/>
        <w:rPr>
          <w:lang w:val="el" w:eastAsia="el"/>
        </w:rPr>
      </w:pPr>
      <w:r>
        <w:rPr>
          <w:lang w:val="el" w:eastAsia="el"/>
        </w:rPr>
        <w:t>Διευκρινίζεται ότι δεν απαιτείται η υποβολή τροποποιητικών δηλώσεων για τις ήδη υποβληθείσες.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Διεύθυνση Στρατηγικής Τεχνολογιών Πληροφορικής (με την παράκληση να αναρτηθεί</w:t>
      </w:r>
    </w:p>
    <w:p>
      <w:pPr>
        <w:spacing w:before="240" w:after="240"/>
        <w:rPr>
          <w:lang w:val="el" w:eastAsia="el"/>
        </w:rPr>
      </w:pPr>
      <w:r>
        <w:rPr>
          <w:lang w:val="el" w:eastAsia="el"/>
        </w:rPr>
        <w:t>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πινάκων Β΄ (εκτός των αριθ.1 και 2 αυτού), Ζ΄, Η΄, Θ΄, Ι΄, ΙΑ΄ (εκτός των αριθ.1 και 4 αυτού), ΙΕ΄, ΙΣΤ΄, ΙΗ΄, και ΚΑ΄</w:t>
      </w:r>
    </w:p>
    <w:p>
      <w:pPr>
        <w:spacing w:before="240" w:after="240"/>
        <w:rPr>
          <w:lang w:val="el" w:eastAsia="el"/>
        </w:rPr>
      </w:pPr>
      <w:r>
        <w:rPr>
          <w:lang w:val="el" w:eastAsia="el"/>
        </w:rPr>
        <w:t>5. Επιχειρησιακή Δ/νση ΣΔΟΕ Αττικής &amp; Επιχειρησιακή Δ/νση ΣΔΟΕ Μακεδονίας</w:t>
      </w:r>
    </w:p>
    <w:p>
      <w:pPr>
        <w:spacing w:before="240" w:after="240"/>
        <w:rPr>
          <w:lang w:val="el" w:eastAsia="el"/>
        </w:rPr>
      </w:pPr>
      <w:r>
        <w:rPr>
          <w:lang w:val="el" w:eastAsia="el"/>
        </w:rPr>
        <w:t>6. ΔΤΔ - Εγκεκριμένοι Οικονομικοί Φορείς</w:t>
      </w:r>
    </w:p>
    <w:p>
      <w:pPr>
        <w:spacing w:before="240" w:after="240"/>
        <w:rPr>
          <w:lang w:val="el" w:eastAsia="el"/>
        </w:rPr>
      </w:pPr>
      <w:r>
        <w:rPr>
          <w:lang w:val="el" w:eastAsia="el"/>
        </w:rPr>
        <w:t>7. Υπουργείο Ανάπτυξης και Επενδύσεων, Γενική Γραμματεία Εμπορίου &amp; Προστασίας</w:t>
      </w:r>
    </w:p>
    <w:p>
      <w:pPr>
        <w:spacing w:before="240" w:after="240"/>
        <w:rPr>
          <w:lang w:val="el" w:eastAsia="el"/>
        </w:rPr>
      </w:pPr>
      <w:r>
        <w:rPr>
          <w:lang w:val="el" w:eastAsia="el"/>
        </w:rPr>
        <w:t>Καταναλωτή, Γενική Δ/νση Αγοράς, Δ/νση Εταιρειών, Πλ. Κάνιγγος, Τ.Κ. 101 81,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Γενικού Δ/ντή Φορολογικής Διοίκησης</w:t>
      </w:r>
    </w:p>
    <w:p>
      <w:pPr>
        <w:spacing w:before="240" w:after="240"/>
        <w:rPr>
          <w:lang w:val="el" w:eastAsia="el"/>
        </w:rPr>
      </w:pPr>
      <w:r>
        <w:rPr>
          <w:lang w:val="el" w:eastAsia="el"/>
        </w:rPr>
        <w:t>3. Γραφεία Γενικών Δ/ντών</w:t>
      </w:r>
    </w:p>
    <w:p>
      <w:pPr>
        <w:spacing w:before="240" w:after="240"/>
        <w:rPr>
          <w:lang w:val="el" w:eastAsia="el"/>
        </w:rPr>
      </w:pPr>
      <w:r>
        <w:rPr>
          <w:lang w:val="el" w:eastAsia="el"/>
        </w:rPr>
        <w:t>4. Δ/νση Εφαρμογής Άμεσης Φορολογίας - Τμήματα Α΄ - Β΄</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Δ/νσεις, Αυτοτελή Τμήματα και Αυτοτελή Γραφεία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pidi@aade.gr" TargetMode="External" /><Relationship Id="rId5" Type="http://schemas.openxmlformats.org/officeDocument/2006/relationships/hyperlink" Target="mailto:dafe@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