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Καρ.Σερβίας 10</w:t>
      </w:r>
    </w:p>
    <w:p>
      <w:pPr>
        <w:spacing w:before="240" w:after="240"/>
        <w:rPr>
          <w:lang w:val="el" w:eastAsia="el"/>
        </w:rPr>
      </w:pPr>
      <w:r>
        <w:rPr>
          <w:lang w:val="el" w:eastAsia="el"/>
        </w:rPr>
        <w:t xml:space="preserve">101 84, Αθήνα Μ. Παυλίδης 210 6987 406 </w:t>
      </w:r>
      <w:hyperlink r:id="rId4" w:history="1">
        <w:r>
          <w:rPr>
            <w:rStyle w:val="Hyperlink"/>
            <w:color w:val="0000EE"/>
            <w:u w:color="0000EE"/>
            <w:lang w:val="el" w:eastAsia="el"/>
          </w:rPr>
          <w:t>finexxcis@aadex.gr</w:t>
        </w:r>
      </w:hyperlink>
    </w:p>
    <w:p>
      <w:pPr>
        <w:spacing w:before="240" w:after="240"/>
        <w:rPr>
          <w:lang w:val="el" w:eastAsia="el"/>
        </w:rPr>
      </w:pPr>
      <w:hyperlink r:id="rId5" w:history="1">
        <w:r>
          <w:rPr>
            <w:rStyle w:val="Hyperlink"/>
            <w:color w:val="0000EE"/>
            <w:u w:color="0000EE"/>
            <w:lang w:val="el" w:eastAsia="el"/>
          </w:rPr>
          <w:t>www.aadex.gr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Ω30046ΜΠ3Ζ-ΙΦ8</w:t>
      </w:r>
    </w:p>
    <w:p>
      <w:pPr>
        <w:spacing w:before="240" w:after="240"/>
        <w:rPr>
          <w:lang w:val="el" w:eastAsia="el"/>
        </w:rPr>
      </w:pPr>
      <w:r>
        <w:rPr>
          <w:b/>
          <w:bCs/>
          <w:lang w:val="el" w:eastAsia="el"/>
        </w:rPr>
        <w:t>Αθήνα, 26/07/2021</w:t>
      </w:r>
    </w:p>
    <w:p>
      <w:pPr>
        <w:spacing w:before="240" w:after="240"/>
        <w:rPr>
          <w:lang w:val="el" w:eastAsia="el"/>
        </w:rPr>
      </w:pPr>
      <w:r>
        <w:rPr>
          <w:b/>
          <w:bCs/>
          <w:lang w:val="el" w:eastAsia="el"/>
        </w:rPr>
        <w:t>Αριθ. Πρωτ.:Ε.2156</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 xml:space="preserve">Θέμα: </w:t>
      </w:r>
      <w:r>
        <w:rPr>
          <w:lang w:val="el" w:eastAsia="el"/>
        </w:rPr>
        <w:t>Κοινοποίηση των διατάξεων του άρθρου 52 «Κατάργηση της Ειδικής Επιτροπής για τον προσδιορισµό της φορολογητέας αξίας για την επιβολή του τέλους ταξινόμησης των αυτοκινήτων οχημάτων, καθώς και για τον υπολογισµό του ιστορικού τέλους ταξινόμησης - Τροποποίηση του άρθρου 126 του ν. 2960/2001- Καταργούμενες και μεταβατικές διατάξεις» του νόμου 4818/21 (ΦΕΚ 124/Α΄) του Υπουργείου Οικονομικών.</w:t>
      </w:r>
    </w:p>
    <w:p>
      <w:pPr>
        <w:spacing w:before="240" w:after="240"/>
        <w:rPr>
          <w:lang w:val="el" w:eastAsia="el"/>
        </w:rPr>
      </w:pPr>
      <w:r>
        <w:rPr>
          <w:lang w:val="el" w:eastAsia="el"/>
        </w:rPr>
        <w:t>Κοινοποιούμε για ενημέρωση και εφαρμογή τις διατάξεις του άρθρου 52 του ν. 4818/21 (ΦΕΚ 124/Α΄) και σας γνωρίζουμε τα ακόλουθα:</w:t>
      </w:r>
    </w:p>
    <w:p>
      <w:pPr>
        <w:spacing w:before="240" w:after="240"/>
        <w:rPr>
          <w:lang w:val="el" w:eastAsia="el"/>
        </w:rPr>
      </w:pPr>
      <w:r>
        <w:rPr>
          <w:lang w:val="el" w:eastAsia="el"/>
        </w:rPr>
        <w:t>Με την παρ. 1, αντικαθίσταται η παρ. 4, του άρθρου 126 του ν.2960/01, με την απαλοιφή του δεύτερου εδαφίου της εν λόγω παραγράφου, κατ΄ εξουσιοδότηση του οποίου εκδόθηκε η αρ. ΔΟΡΓ. Β1157701 ΕΞ 2017/17 Απόφαση Διοικητή ΑΑΔΕ, περί σύστασης της Ειδικής Επιτροπής για τον προσδιορισμό της φορολογητέας αξίας για την επιβολή του τέλους ταξινόμησης των αυτοκινήτων οχημάτων της παρ. 5 του άρθρου 126, καθώς και για τον υπολογισμό του ιστορικού τέλους ταξινόμησης της παρ. 7 του άρθρου 121 του ν.2960/01. Κατά τα λοιπά το πρώτο εδάφιο, της ως άνω παρ. 4, αναφορικά με την εξουσιοδοτική διάταξη για την έκδοση απόφασης του Υπουργού Οικονομικών με την οποία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ν.2960/01, εξακολουθεί να ισχύει.</w:t>
      </w:r>
    </w:p>
    <w:p>
      <w:pPr>
        <w:spacing w:before="240" w:after="240"/>
        <w:rPr>
          <w:lang w:val="el" w:eastAsia="el"/>
        </w:rPr>
      </w:pPr>
      <w:r>
        <w:rPr>
          <w:lang w:val="el" w:eastAsia="el"/>
        </w:rPr>
        <w:t>Με την διάταξη της παρ. 2 καταργείται η παρ. 5 του άρθρου 126 του ν.2960/01, σχετικά με την προσφυγή στην Ειδική Επιτροπή της παρ. 4 του άρθρου 126, για τον προσδιορισμό της φορολογητέας αξίας.</w:t>
      </w:r>
    </w:p>
    <w:p>
      <w:pPr>
        <w:spacing w:before="240" w:after="240"/>
        <w:rPr>
          <w:lang w:val="el" w:eastAsia="el"/>
        </w:rPr>
      </w:pPr>
      <w:r>
        <w:rPr>
          <w:lang w:val="el" w:eastAsia="el"/>
        </w:rPr>
        <w:t xml:space="preserve">Επισημαίνεται ότι με τις διατάξεις της παρ. 3 εξακολουθούν να ισχύουν, μέχρι 30.9.2021, οι αποφάσεις που έχουν εκδοθεί κατ΄ εξουσιοδότηση των καταργούμενων διατάξεων, ήτοι οι υπ΄ αρ. ΔΕΦΚΦΔ 1192038 ΕΞ 2017/21-12-2017 (Β΄ 4700) και ΔΟΡΓ. Β1157701 ΕΞ 2017/17 (ΑΔΑ: ΨΤΨΔ46ΜΠ3Ζ-4ΝΔ) Αποφάσεις του Διοικητή της Ανεξάρτητης Αρχής Δημοσίων Εσόδων, </w:t>
      </w:r>
      <w:r>
        <w:rPr>
          <w:u w:val="single"/>
          <w:lang w:val="el" w:eastAsia="el"/>
        </w:rPr>
        <w:t>για την εξέταση των εκκρεμών αιτήσεων υπολογισμού του ιστορικού τέλους ταξινόμησης</w:t>
      </w:r>
      <w:r>
        <w:rPr>
          <w:lang w:val="el" w:eastAsia="el"/>
        </w:rPr>
        <w:t>, βάσει των διατάξεων της παρ. 7 του άρθρου 121 του ν.2960/01, κατ΄ εφαρμογή της περ. α της παρ. 3 του άρθρου 9 του ν. 4714/2020 (Α΄ 148) και του άρθρου 49 του ν.4797/2021 (Α΄ 66).</w:t>
      </w:r>
    </w:p>
    <w:p>
      <w:pPr>
        <w:spacing w:before="240" w:after="240"/>
        <w:rPr>
          <w:lang w:val="el" w:eastAsia="el"/>
        </w:rPr>
      </w:pPr>
      <w:r>
        <w:rPr>
          <w:lang w:val="el" w:eastAsia="el"/>
        </w:rPr>
        <w:t>Τέλος η ισχύς των διατάξεων του άρθρου 52 του ν. 4818/21, σύμφωνα με την παρ. 2 του άρθρου 66 του ιδίου νόμου, αρχίζει από 1.7.2021.</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 Α’, Β’ και Γ’ Τάξης</w:t>
      </w:r>
    </w:p>
    <w:p>
      <w:pPr>
        <w:spacing w:before="240" w:after="240"/>
        <w:rPr>
          <w:lang w:val="el" w:eastAsia="el"/>
        </w:rPr>
      </w:pPr>
      <w:r>
        <w:rPr>
          <w:lang w:val="el" w:eastAsia="el"/>
        </w:rPr>
        <w:t xml:space="preserve">3. Διεύθυνση Επιχειρησιακών Διαδικασιών Υποδ/νση Β΄ Απαιτήσεων &amp; Ελέγχου Εφαρμογών Τελωνείων Τμήμα Ε΄(για ανάρτηση στο Portal του ICISnet (E-mail: </w:t>
      </w:r>
      <w:hyperlink r:id="rId6" w:history="1">
        <w:r>
          <w:rPr>
            <w:rStyle w:val="Hyperlink"/>
            <w:color w:val="0000EE"/>
            <w:u w:color="0000EE"/>
            <w:lang w:val="el" w:eastAsia="el"/>
          </w:rPr>
          <w:t>p.bampali@aade.gr</w:t>
        </w:r>
      </w:hyperlink>
      <w:r>
        <w:rPr>
          <w:lang w:val="el" w:eastAsia="el"/>
        </w:rPr>
        <w:t>)</w:t>
      </w:r>
    </w:p>
    <w:p>
      <w:pPr>
        <w:spacing w:before="240" w:after="240"/>
        <w:rPr>
          <w:lang w:val="el" w:eastAsia="el"/>
        </w:rPr>
      </w:pPr>
      <w:r>
        <w:rPr>
          <w:lang w:val="el" w:eastAsia="el"/>
        </w:rPr>
        <w:t>4. Δ/νση υποστήριξης ηλεκτρονικών υπηρεσιών(για ενημέρωση της «Ηλεκτρονικής Βιβλιοθήκης»)</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1. Γρ. Υπουργού Οικονομικών</w:t>
      </w:r>
    </w:p>
    <w:p>
      <w:pPr>
        <w:spacing w:before="240" w:after="240"/>
        <w:rPr>
          <w:lang w:val="el" w:eastAsia="el"/>
        </w:rPr>
      </w:pPr>
      <w:r>
        <w:rPr>
          <w:lang w:val="el" w:eastAsia="el"/>
        </w:rPr>
        <w:t>2. Γρ. Υφυπουργού Οικονομικών</w:t>
      </w:r>
    </w:p>
    <w:p>
      <w:pPr>
        <w:spacing w:before="240" w:after="240"/>
        <w:rPr>
          <w:lang w:val="el" w:eastAsia="el"/>
        </w:rPr>
      </w:pPr>
      <w:r>
        <w:rPr>
          <w:lang w:val="el" w:eastAsia="el"/>
        </w:rPr>
        <w:t>3. Λοιποί Αποδέκτες Πίνακα Γ’</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Ελεγκτική Υπηρεσία Τελωνείων (ΕΛ.Υ.Τ.) Αττικής</w:t>
      </w:r>
    </w:p>
    <w:p>
      <w:pPr>
        <w:spacing w:before="240" w:after="240"/>
        <w:rPr>
          <w:lang w:val="el" w:eastAsia="el"/>
        </w:rPr>
      </w:pPr>
      <w:r>
        <w:rPr>
          <w:lang w:val="el" w:eastAsia="el"/>
        </w:rPr>
        <w:t>7. Ελεγκτική Υπηρεσία Τελωνείων (ΕΛ.Υ.Τ.) Θεσσαλονίκης</w:t>
      </w:r>
    </w:p>
    <w:p>
      <w:pPr>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w:t>
      </w:r>
    </w:p>
    <w:p>
      <w:pPr>
        <w:spacing w:before="240" w:after="240"/>
        <w:rPr>
          <w:lang w:val="el" w:eastAsia="el"/>
        </w:rPr>
      </w:pPr>
      <w:r>
        <w:rPr>
          <w:lang w:val="el" w:eastAsia="el"/>
        </w:rPr>
        <w:t>9. Δ/νση Νομικής Υποστήριξης Α.Α.Δ.Ε.</w:t>
      </w:r>
    </w:p>
    <w:p>
      <w:pPr>
        <w:spacing w:before="240" w:after="240"/>
        <w:rPr>
          <w:lang w:val="el" w:eastAsia="el"/>
        </w:rPr>
      </w:pPr>
      <w:r>
        <w:rPr>
          <w:lang w:val="el" w:eastAsia="el"/>
        </w:rPr>
        <w:t>10. Αυτοτελές Τμήμα Συντονισμού Μεταρρυθμιστικών Δράσεων και Επικοινωνίας</w:t>
      </w:r>
    </w:p>
    <w:p>
      <w:pPr>
        <w:spacing w:before="240" w:after="240"/>
        <w:rPr>
          <w:lang w:val="el" w:eastAsia="el"/>
        </w:rPr>
      </w:pPr>
      <w:r>
        <w:rPr>
          <w:lang w:val="el" w:eastAsia="el"/>
        </w:rPr>
        <w:t>11. Δ/νση Εφαρμογής Έμμεσης Φορολογίας Τμήμα Β’ Τελών και Ειδικών Φορολογιών</w:t>
      </w:r>
    </w:p>
    <w:p>
      <w:pPr>
        <w:spacing w:before="240" w:after="240"/>
        <w:rPr>
          <w:lang w:val="el" w:eastAsia="el"/>
        </w:rPr>
      </w:pPr>
      <w:r>
        <w:rPr>
          <w:lang w:val="el" w:eastAsia="el"/>
        </w:rPr>
        <w:t>12. Υπουργείο Υποδομών και Μεταφορών</w:t>
      </w:r>
    </w:p>
    <w:p>
      <w:pPr>
        <w:pStyle w:val="StructureList1"/>
        <w:spacing w:before="120" w:after="0"/>
        <w:rPr>
          <w:lang w:val="el" w:eastAsia="el"/>
        </w:rPr>
      </w:pPr>
      <w:r>
        <w:rPr>
          <w:lang w:val="el" w:eastAsia="el"/>
        </w:rPr>
        <w:t>α)</w:t>
      </w:r>
      <w:r>
        <w:rPr>
          <w:lang w:val="en" w:eastAsia="en"/>
        </w:rPr>
        <w:tab/>
      </w:r>
      <w:r>
        <w:rPr>
          <w:lang w:val="el" w:eastAsia="el"/>
        </w:rPr>
        <w:t>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13.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14.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15.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16. Γενική Γραμματεία Εθνικής Στατιστικής Υπηρεσίας Δ/νση Οικονομικών και Βραχυπρόθεσμων Δεικτών Πειραιώς 46 &amp;Επονιτών - Τ.Κ. 18510 Πειραιάς</w:t>
      </w:r>
    </w:p>
    <w:p>
      <w:pPr>
        <w:spacing w:before="240" w:after="240"/>
        <w:rPr>
          <w:lang w:val="el" w:eastAsia="el"/>
        </w:rPr>
      </w:pPr>
      <w:r>
        <w:rPr>
          <w:lang w:val="el" w:eastAsia="el"/>
        </w:rPr>
        <w:t>17. Σύνδεσμος Εισαγωγέων - Εμπόρων Μεταχειρισμένων Αυτοκινήτων - Μηχανημάτων &amp; Ανταλλακτικών Βάκχου 5, 546 29 Θεσσαλονίκη</w:t>
      </w:r>
    </w:p>
    <w:p>
      <w:pPr>
        <w:spacing w:before="240" w:after="240"/>
        <w:rPr>
          <w:lang w:val="el" w:eastAsia="el"/>
        </w:rPr>
      </w:pPr>
      <w:r>
        <w:rPr>
          <w:lang w:val="el" w:eastAsia="el"/>
        </w:rPr>
        <w:t>18.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19.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20.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21.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23. Σύνδεσμος Τουριστικών Επιχειρήσεων Ενοικιάσεως Αυτοκινήτων</w:t>
      </w:r>
    </w:p>
    <w:p>
      <w:pPr>
        <w:spacing w:before="240" w:after="240"/>
        <w:rPr>
          <w:lang w:val="el" w:eastAsia="el"/>
        </w:rPr>
      </w:pPr>
      <w:r>
        <w:rPr>
          <w:lang w:val="el" w:eastAsia="el"/>
        </w:rPr>
        <w:t>Βιλτανιώτη 31, 145 64 Κηφισιά</w:t>
      </w:r>
    </w:p>
    <w:p>
      <w:pPr>
        <w:spacing w:before="240" w:after="240"/>
        <w:rPr>
          <w:lang w:val="el" w:eastAsia="el"/>
        </w:rPr>
      </w:pPr>
      <w:r>
        <w:rPr>
          <w:lang w:val="el" w:eastAsia="el"/>
        </w:rPr>
        <w:t>24. Ένωση Ελληνικών Εταιριών Χρηματοδοτικής Μίσθωσης</w:t>
      </w:r>
    </w:p>
    <w:p>
      <w:pPr>
        <w:spacing w:before="240" w:after="240"/>
        <w:rPr>
          <w:lang w:val="el" w:eastAsia="el"/>
        </w:rPr>
      </w:pPr>
      <w:r>
        <w:rPr>
          <w:lang w:val="el" w:eastAsia="el"/>
        </w:rPr>
        <w:t>Σινώπης 27, 115 27 Αθήνα</w:t>
      </w:r>
    </w:p>
    <w:p>
      <w:pPr>
        <w:spacing w:before="240" w:after="240"/>
        <w:rPr>
          <w:lang w:val="el" w:eastAsia="el"/>
        </w:rPr>
      </w:pPr>
      <w:r>
        <w:rPr>
          <w:b/>
          <w:bCs/>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lang w:val="el" w:eastAsia="el"/>
        </w:rPr>
        <w:t>6. Δ/νση Ε.Φ.Κ. &amp; Φ.Π.Α. - Τμήματα Α΄, Β΄, Γ΄ Δ΄, Ε΄</w:t>
      </w:r>
    </w:p>
    <w:p>
      <w:pPr>
        <w:spacing w:before="240" w:after="240"/>
        <w:rPr>
          <w:lang w:val="el" w:eastAsia="el"/>
        </w:rPr>
      </w:pPr>
      <w:r>
        <w:rPr>
          <w:lang w:val="el" w:eastAsia="el"/>
        </w:rPr>
        <w:t>7. ΓΔΗΛΕΔ</w:t>
      </w:r>
    </w:p>
    <w:p>
      <w:pPr>
        <w:spacing w:before="240" w:after="240"/>
        <w:rPr>
          <w:lang w:val="el" w:eastAsia="el"/>
        </w:rPr>
      </w:pPr>
      <w:r>
        <w:rPr>
          <w:lang w:val="el" w:eastAsia="el"/>
        </w:rPr>
        <w:t>8. ΔΙΕΠΙΔΙ/Υποδιεύθυνση Β΄</w:t>
      </w:r>
    </w:p>
    <w:p>
      <w:pPr>
        <w:spacing w:before="240" w:after="240"/>
        <w:rPr>
          <w:lang w:val="el" w:eastAsia="el"/>
        </w:rPr>
      </w:pPr>
      <w:r>
        <w:rPr>
          <w:lang w:val="el" w:eastAsia="el"/>
        </w:rPr>
        <w:t>9.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p.bampali@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